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pacing w:val="-1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-10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spacing w:val="-10"/>
          <w:sz w:val="44"/>
          <w:szCs w:val="44"/>
          <w:lang w:val="en-US" w:eastAsia="zh-CN"/>
        </w:rPr>
        <w:t>新疆德广众合质检技术服务有限公司实验室建设项目</w:t>
      </w:r>
      <w:r>
        <w:rPr>
          <w:rFonts w:hint="default" w:ascii="Times New Roman" w:hAnsi="Times New Roman" w:eastAsia="方正小标宋_GBK" w:cs="Times New Roman"/>
          <w:spacing w:val="-10"/>
          <w:sz w:val="44"/>
          <w:szCs w:val="44"/>
        </w:rPr>
        <w:t>环境影响报告</w:t>
      </w:r>
      <w:r>
        <w:rPr>
          <w:rFonts w:hint="default" w:ascii="Times New Roman" w:hAnsi="Times New Roman" w:eastAsia="方正小标宋_GBK" w:cs="Times New Roman"/>
          <w:spacing w:val="-10"/>
          <w:sz w:val="44"/>
          <w:szCs w:val="44"/>
          <w:lang w:eastAsia="zh-CN"/>
        </w:rPr>
        <w:t>表</w:t>
      </w:r>
      <w:r>
        <w:rPr>
          <w:rFonts w:hint="default" w:ascii="Times New Roman" w:hAnsi="Times New Roman" w:eastAsia="方正小标宋_GBK" w:cs="Times New Roman"/>
          <w:spacing w:val="-10"/>
          <w:sz w:val="44"/>
          <w:szCs w:val="44"/>
        </w:rPr>
        <w:t>的批复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45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新疆德广众合质检技术服务有限公司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tabs>
          <w:tab w:val="left" w:pos="45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你公司向乌鲁木齐市生态环境局高新区（新市区）分局报送的由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乌鲁木齐中科帝俊环境技术有限责任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公司编制的《新疆德广众合质检技术服务有限公司实验室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建设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项目环境影响报告表》（以下简称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报告表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）收悉，根据《中华人民共和国环境保护法》及国家、自治区环境保护管理之规定，经审查，批复如下：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45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5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你公司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总投资</w:t>
      </w:r>
      <w:r>
        <w:rPr>
          <w:rFonts w:hint="eastAsia" w:eastAsia="方正仿宋_GBK" w:cs="Times New Roman"/>
          <w:spacing w:val="0"/>
          <w:sz w:val="32"/>
          <w:szCs w:val="32"/>
          <w:lang w:val="en-US" w:eastAsia="zh-CN"/>
        </w:rPr>
        <w:t>403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万元（环保投资</w:t>
      </w:r>
      <w:r>
        <w:rPr>
          <w:rFonts w:hint="eastAsia" w:eastAsia="方正仿宋_GBK" w:cs="Times New Roman"/>
          <w:spacing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万元），</w:t>
      </w:r>
      <w:r>
        <w:rPr>
          <w:rFonts w:hint="eastAsia" w:eastAsia="方正仿宋_GBK" w:cs="Times New Roman"/>
          <w:spacing w:val="0"/>
          <w:sz w:val="32"/>
          <w:szCs w:val="32"/>
          <w:lang w:val="en-US" w:eastAsia="zh-CN"/>
        </w:rPr>
        <w:t>租用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新疆乌鲁木齐高新区（新市区）</w:t>
      </w:r>
      <w:r>
        <w:rPr>
          <w:rFonts w:hint="eastAsia" w:eastAsia="方正仿宋_GBK" w:cs="Times New Roman"/>
          <w:spacing w:val="0"/>
          <w:sz w:val="32"/>
          <w:szCs w:val="32"/>
          <w:lang w:val="en-US" w:eastAsia="zh-CN"/>
        </w:rPr>
        <w:t>曲扬街2699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号</w:t>
      </w:r>
      <w:r>
        <w:rPr>
          <w:rFonts w:hint="eastAsia" w:eastAsia="方正仿宋_GBK" w:cs="Times New Roman"/>
          <w:spacing w:val="0"/>
          <w:sz w:val="32"/>
          <w:szCs w:val="32"/>
          <w:lang w:val="en-US" w:eastAsia="zh-CN"/>
        </w:rPr>
        <w:t>2号厂房1-5层，建设</w:t>
      </w:r>
      <w:r>
        <w:rPr>
          <w:rFonts w:hint="eastAsia" w:eastAsia="方正仿宋_GBK" w:cs="Times New Roman"/>
          <w:color w:val="auto"/>
          <w:spacing w:val="0"/>
          <w:sz w:val="32"/>
          <w:szCs w:val="32"/>
          <w:lang w:val="en-US" w:eastAsia="zh-CN"/>
        </w:rPr>
        <w:t>实验室项目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项目区地理坐标</w:t>
      </w:r>
      <w:r>
        <w:rPr>
          <w:rFonts w:hint="eastAsia" w:eastAsia="方正仿宋_GBK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北纬43°5</w:t>
      </w:r>
      <w:r>
        <w:rPr>
          <w:rFonts w:hint="eastAsia" w:eastAsia="方正仿宋_GBK" w:cs="Times New Roman"/>
          <w:spacing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′</w:t>
      </w:r>
      <w:r>
        <w:rPr>
          <w:rFonts w:hint="eastAsia" w:eastAsia="方正仿宋_GBK" w:cs="Times New Roman"/>
          <w:spacing w:val="0"/>
          <w:sz w:val="32"/>
          <w:szCs w:val="32"/>
          <w:lang w:val="en-US" w:eastAsia="zh-CN"/>
        </w:rPr>
        <w:t>1.18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″，东经87°3</w:t>
      </w:r>
      <w:r>
        <w:rPr>
          <w:rFonts w:hint="eastAsia" w:eastAsia="方正仿宋_GBK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′</w:t>
      </w:r>
      <w:r>
        <w:rPr>
          <w:rFonts w:hint="eastAsia" w:eastAsia="方正仿宋_GBK" w:cs="Times New Roman"/>
          <w:spacing w:val="0"/>
          <w:sz w:val="32"/>
          <w:szCs w:val="32"/>
          <w:lang w:val="en-US" w:eastAsia="zh-CN"/>
        </w:rPr>
        <w:t>30.77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″</w:t>
      </w:r>
      <w:r>
        <w:rPr>
          <w:rFonts w:hint="eastAsia" w:eastAsia="方正仿宋_GBK" w:cs="Times New Roman"/>
          <w:spacing w:val="0"/>
          <w:sz w:val="32"/>
          <w:szCs w:val="32"/>
          <w:lang w:val="en-US" w:eastAsia="zh-CN"/>
        </w:rPr>
        <w:t>，租用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面积为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480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㎡，本项目主要从事</w:t>
      </w:r>
      <w:r>
        <w:rPr>
          <w:rFonts w:hint="eastAsia" w:eastAsia="方正仿宋_GBK" w:cs="Times New Roman"/>
          <w:spacing w:val="0"/>
          <w:sz w:val="32"/>
          <w:szCs w:val="32"/>
          <w:lang w:val="en-US" w:eastAsia="zh-CN"/>
        </w:rPr>
        <w:t>建材的物理性能检测工作，主要建设内容为：实验区、处理区、办公区、存储区，配套建设室内给排水、供配电等公用设施，设置废水处理等环保设施。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5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要求你公司在项目实施过程中认真落实《报告表》中提出的各项环保要求，严格执行环境保护</w:t>
      </w:r>
      <w:r>
        <w:rPr>
          <w:rFonts w:hint="eastAsia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三同时</w:t>
      </w:r>
      <w:r>
        <w:rPr>
          <w:rFonts w:hint="eastAsia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管理制度，做好污染预防和控制工作：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153" w:rightChars="-73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严格落实废气污染防治措施，加强精细化管理，采取集中收集处理等措施，严格控制粉尘和气态污染物的排放。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颗粒物等大气污染物须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达到《大气污染物综合排放标准》（GB16297-1996）中表2二级标准后经排气筒引至楼顶排放，排气筒高度应满足《大气污染物综合排放标准》（GB16297-1996）中相关规定。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153" w:rightChars="-73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）做好废水污染治理工作。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按照《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科学实验建筑设计规范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》（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JGJ91-2019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），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实验室污水、废水应和生活污水分质排放。腐蚀性污水的排水系统应采取防腐措施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实验废水经处理装置处理后，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满足《污水综合排放标准》（GB8978-1996）中三级标准及《污水排入城镇下水道水质标准》（GB/T31962-2015）B级标准后排入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园区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下水管网，最终进入城市污水处理厂。生活污水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集中收集后排入园区污水管网。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153" w:rightChars="-73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）项目选用低噪声设备，并采取隔音、减振等措施，确保噪声排放满足《工业企业厂界环境噪声排放标准》（GB12348-2008）中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类标准要求。</w:t>
      </w:r>
    </w:p>
    <w:p>
      <w:pPr>
        <w:keepNext w:val="0"/>
        <w:keepLines w:val="0"/>
        <w:pageBreakBefore w:val="0"/>
        <w:widowControl w:val="0"/>
        <w:tabs>
          <w:tab w:val="left" w:pos="45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做好各类固体废物收集、储存、综合利用和处置工作。实验废液、底泥、过期化学药品及试剂、存放过化学药品的废弃容器等危险废物由专用容器分类收集，暂存于危废暂存间。危险废物存放须按照《危险废物贮存污染控制标准》（GB18597-2001）执行，严格按照《危险废物转移联单管理办法》相关规定，建立危险废物运行管理台账并委托有资质的单位合理处置。生活垃圾集中收集，统一存放，定期由环卫部门清运处置。</w:t>
      </w:r>
    </w:p>
    <w:p>
      <w:pPr>
        <w:keepNext w:val="0"/>
        <w:keepLines w:val="0"/>
        <w:pageBreakBefore w:val="0"/>
        <w:tabs>
          <w:tab w:val="left" w:pos="45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5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eastAsia" w:eastAsia="方正仿宋_GBK" w:cs="Times New Roman"/>
          <w:snapToGrid/>
          <w:color w:val="auto"/>
          <w:kern w:val="2"/>
          <w:sz w:val="32"/>
          <w:szCs w:val="32"/>
          <w:lang w:val="en-US" w:eastAsia="zh-CN" w:bidi="ar-SA"/>
        </w:rPr>
        <w:t>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）应按《报告表》的意见和建议，建立健全管理制度，加强日常管理，制定实验室各污染源岗位责任制度、操作规范以及环境风险事故应急预案，确保各类污染物的安全处置。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eastAsia="方正仿宋_GBK"/>
          <w:sz w:val="32"/>
          <w:szCs w:val="32"/>
        </w:rPr>
        <w:t>（</w:t>
      </w:r>
      <w:r>
        <w:rPr>
          <w:rFonts w:hint="eastAsia" w:eastAsia="方正仿宋_GBK"/>
          <w:sz w:val="32"/>
          <w:szCs w:val="32"/>
          <w:lang w:val="en-US" w:eastAsia="zh-CN"/>
        </w:rPr>
        <w:t>六</w:t>
      </w:r>
      <w:r>
        <w:rPr>
          <w:rFonts w:eastAsia="方正仿宋_GBK"/>
          <w:sz w:val="32"/>
          <w:szCs w:val="32"/>
        </w:rPr>
        <w:t>）项目今后如与</w:t>
      </w:r>
      <w:r>
        <w:rPr>
          <w:rFonts w:hint="eastAsia" w:eastAsia="方正仿宋_GBK"/>
          <w:sz w:val="32"/>
          <w:szCs w:val="32"/>
          <w:lang w:val="en-US" w:eastAsia="zh-CN"/>
        </w:rPr>
        <w:t>园区发展</w:t>
      </w:r>
      <w:r>
        <w:rPr>
          <w:rFonts w:eastAsia="方正仿宋_GBK"/>
          <w:sz w:val="32"/>
          <w:szCs w:val="32"/>
        </w:rPr>
        <w:t>规划相冲突，须无条件搬迁。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53" w:rightChars="-73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eastAsia="方正仿宋_GBK"/>
          <w:sz w:val="32"/>
          <w:szCs w:val="32"/>
        </w:rPr>
        <w:t>三、《报告表》经批准后，如工程的性质、规模、地点、工艺或者防治污染、防止生态破坏的措施发生重大变动，环评文件须报我</w:t>
      </w:r>
      <w:r>
        <w:rPr>
          <w:rFonts w:hint="eastAsia" w:eastAsia="方正仿宋_GBK"/>
          <w:sz w:val="32"/>
          <w:szCs w:val="32"/>
          <w:lang w:eastAsia="zh-CN"/>
        </w:rPr>
        <w:t>局</w:t>
      </w:r>
      <w:r>
        <w:rPr>
          <w:rFonts w:eastAsia="方正仿宋_GBK"/>
          <w:sz w:val="32"/>
          <w:szCs w:val="32"/>
        </w:rPr>
        <w:t>重新审批。自环评文件批准之日起满5年，工程方决定开工建设，环评文件应当报我</w:t>
      </w:r>
      <w:r>
        <w:rPr>
          <w:rFonts w:hint="eastAsia" w:eastAsia="方正仿宋_GBK"/>
          <w:sz w:val="32"/>
          <w:szCs w:val="32"/>
          <w:lang w:eastAsia="zh-CN"/>
        </w:rPr>
        <w:t>局</w:t>
      </w:r>
      <w:r>
        <w:rPr>
          <w:rFonts w:eastAsia="方正仿宋_GBK"/>
          <w:sz w:val="32"/>
          <w:szCs w:val="32"/>
        </w:rPr>
        <w:t>重新审核。</w:t>
      </w:r>
    </w:p>
    <w:p>
      <w:pPr>
        <w:keepNext w:val="0"/>
        <w:keepLines w:val="0"/>
        <w:pageBreakBefore w:val="0"/>
        <w:tabs>
          <w:tab w:val="left" w:pos="45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5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四、高新区（新市区）环境监察大队将对此项目建设进行日常监督管理。你公司须按照规定程序办理项目竣工环保验收，验收合格后方可运营。否则我局将依据环境保护有关法律、法规给予行政处罚。</w:t>
      </w:r>
    </w:p>
    <w:p>
      <w:pPr>
        <w:keepNext w:val="0"/>
        <w:keepLines w:val="0"/>
        <w:pageBreakBefore w:val="0"/>
        <w:widowControl/>
        <w:tabs>
          <w:tab w:val="left" w:pos="45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45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日</w:t>
      </w:r>
    </w:p>
    <w:p>
      <w:pPr>
        <w:pStyle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widowControl/>
        <w:tabs>
          <w:tab w:val="left" w:pos="4578"/>
        </w:tabs>
        <w:spacing w:line="360" w:lineRule="exact"/>
        <w:jc w:val="left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531" w:bottom="1984" w:left="1531" w:header="851" w:footer="1276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1FC51E"/>
    <w:multiLevelType w:val="singleLevel"/>
    <w:tmpl w:val="991FC51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D64AB"/>
    <w:rsid w:val="031E121F"/>
    <w:rsid w:val="053B1540"/>
    <w:rsid w:val="06956775"/>
    <w:rsid w:val="06BE3263"/>
    <w:rsid w:val="06FC113E"/>
    <w:rsid w:val="09151A77"/>
    <w:rsid w:val="093602FC"/>
    <w:rsid w:val="0A95172A"/>
    <w:rsid w:val="0A960FDA"/>
    <w:rsid w:val="0B4A270C"/>
    <w:rsid w:val="0D8320A7"/>
    <w:rsid w:val="0EB055EA"/>
    <w:rsid w:val="0EBD30F7"/>
    <w:rsid w:val="105E0611"/>
    <w:rsid w:val="10B94FCA"/>
    <w:rsid w:val="12F14B88"/>
    <w:rsid w:val="15260DB4"/>
    <w:rsid w:val="16C50C67"/>
    <w:rsid w:val="198B6EF2"/>
    <w:rsid w:val="1F366328"/>
    <w:rsid w:val="1F4D49F3"/>
    <w:rsid w:val="20727980"/>
    <w:rsid w:val="20A17E51"/>
    <w:rsid w:val="215B35C5"/>
    <w:rsid w:val="2204570B"/>
    <w:rsid w:val="22860F5A"/>
    <w:rsid w:val="2412412D"/>
    <w:rsid w:val="26D7028E"/>
    <w:rsid w:val="29F85772"/>
    <w:rsid w:val="2AC013F2"/>
    <w:rsid w:val="2C7B670D"/>
    <w:rsid w:val="2D11046E"/>
    <w:rsid w:val="2F7C292D"/>
    <w:rsid w:val="31133974"/>
    <w:rsid w:val="318E6CF6"/>
    <w:rsid w:val="32157861"/>
    <w:rsid w:val="332528B1"/>
    <w:rsid w:val="3502281F"/>
    <w:rsid w:val="35EF340D"/>
    <w:rsid w:val="386A26BA"/>
    <w:rsid w:val="39CB5036"/>
    <w:rsid w:val="39F45536"/>
    <w:rsid w:val="3AF13702"/>
    <w:rsid w:val="3DAB2950"/>
    <w:rsid w:val="3E417150"/>
    <w:rsid w:val="3E855158"/>
    <w:rsid w:val="3EC81451"/>
    <w:rsid w:val="3FFA2887"/>
    <w:rsid w:val="40126D44"/>
    <w:rsid w:val="45EE4788"/>
    <w:rsid w:val="45F01AB8"/>
    <w:rsid w:val="46951CA1"/>
    <w:rsid w:val="47602854"/>
    <w:rsid w:val="47623586"/>
    <w:rsid w:val="49667CE2"/>
    <w:rsid w:val="49E8664F"/>
    <w:rsid w:val="4B47776B"/>
    <w:rsid w:val="4C9763AE"/>
    <w:rsid w:val="4EDC4440"/>
    <w:rsid w:val="4F4C3495"/>
    <w:rsid w:val="4FA1548B"/>
    <w:rsid w:val="522C7016"/>
    <w:rsid w:val="53900797"/>
    <w:rsid w:val="549D19B4"/>
    <w:rsid w:val="567B53FF"/>
    <w:rsid w:val="56AE215F"/>
    <w:rsid w:val="5733663C"/>
    <w:rsid w:val="57C93987"/>
    <w:rsid w:val="5CAF3101"/>
    <w:rsid w:val="5EE87DF6"/>
    <w:rsid w:val="5FD01C03"/>
    <w:rsid w:val="609022EF"/>
    <w:rsid w:val="61335938"/>
    <w:rsid w:val="618D5B7C"/>
    <w:rsid w:val="61EB6347"/>
    <w:rsid w:val="65142D1D"/>
    <w:rsid w:val="66AE335E"/>
    <w:rsid w:val="69515DA2"/>
    <w:rsid w:val="6B4B72FD"/>
    <w:rsid w:val="6B772050"/>
    <w:rsid w:val="6C583302"/>
    <w:rsid w:val="6D1A344C"/>
    <w:rsid w:val="6D2D3D2F"/>
    <w:rsid w:val="6F4B548F"/>
    <w:rsid w:val="700E28FA"/>
    <w:rsid w:val="711606E8"/>
    <w:rsid w:val="749C594D"/>
    <w:rsid w:val="74A403DD"/>
    <w:rsid w:val="757A185F"/>
    <w:rsid w:val="786872F0"/>
    <w:rsid w:val="78C97600"/>
    <w:rsid w:val="7A247D61"/>
    <w:rsid w:val="7B5343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1"/>
    <w:basedOn w:val="1"/>
    <w:qFormat/>
    <w:uiPriority w:val="0"/>
    <w:pPr>
      <w:adjustRightInd w:val="0"/>
      <w:snapToGrid w:val="0"/>
      <w:spacing w:line="360" w:lineRule="auto"/>
      <w:ind w:firstLine="480" w:firstLineChars="200"/>
    </w:pPr>
    <w:rPr>
      <w:rFonts w:cs="宋体"/>
      <w:sz w:val="24"/>
      <w:lang w:val="en-US" w:eastAsia="zh-CN"/>
    </w:rPr>
  </w:style>
  <w:style w:type="paragraph" w:styleId="3">
    <w:name w:val="Body Text Indent"/>
    <w:basedOn w:val="1"/>
    <w:qFormat/>
    <w:uiPriority w:val="0"/>
    <w:pPr>
      <w:ind w:left="720" w:hanging="720" w:hangingChars="225"/>
    </w:pPr>
    <w:rPr>
      <w:rFonts w:hint="eastAsia" w:ascii="宋体" w:hAnsi="宋体"/>
      <w:bCs/>
      <w:spacing w:val="20"/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next w:val="1"/>
    <w:qFormat/>
    <w:uiPriority w:val="0"/>
    <w:pPr>
      <w:spacing w:before="0" w:beforeLines="0" w:after="120" w:afterLines="0" w:line="240" w:lineRule="auto"/>
      <w:ind w:left="420" w:leftChars="200" w:firstLine="420" w:firstLineChars="200"/>
    </w:pPr>
    <w:rPr>
      <w:rFonts w:ascii="Times New Roman"/>
      <w:sz w:val="21"/>
    </w:rPr>
  </w:style>
  <w:style w:type="paragraph" w:customStyle="1" w:styleId="9">
    <w:name w:val="正文(首行缩进)"/>
    <w:basedOn w:val="1"/>
    <w:next w:val="1"/>
    <w:qFormat/>
    <w:uiPriority w:val="0"/>
    <w:pPr>
      <w:spacing w:line="360" w:lineRule="auto"/>
      <w:ind w:firstLine="540" w:firstLineChars="225"/>
    </w:pPr>
    <w:rPr>
      <w:snapToGrid w:val="0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1294</Words>
  <Characters>1414</Characters>
  <Lines>0</Lines>
  <Paragraphs>0</Paragraphs>
  <TotalTime>1</TotalTime>
  <ScaleCrop>false</ScaleCrop>
  <LinksUpToDate>false</LinksUpToDate>
  <CharactersWithSpaces>1611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xzsp-pc15</dc:creator>
  <cp:lastModifiedBy>Administrator</cp:lastModifiedBy>
  <cp:lastPrinted>2020-09-07T03:54:00Z</cp:lastPrinted>
  <dcterms:modified xsi:type="dcterms:W3CDTF">2022-04-02T05:21:24Z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20AA8EA51C9E4B299FDF6FA460ADF433</vt:lpwstr>
  </property>
</Properties>
</file>