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en-US" w:eastAsia="zh-CN"/>
        </w:rPr>
        <w:t>新疆众志恒业商品混凝土有限公司商品混凝土搅拌站临时项目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新疆众志恒业商品混凝土有限公司</w:t>
      </w:r>
      <w:r>
        <w:rPr>
          <w:rFonts w:hint="default" w:ascii="Times New Roman" w:hAnsi="Times New Roman" w:eastAsia="方正仿宋_GBK" w:cs="Times New Roman"/>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2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你公司向乌鲁木齐市生态环境局高新区（新市区）分局报送的由</w:t>
      </w:r>
      <w:r>
        <w:rPr>
          <w:rFonts w:hint="eastAsia" w:eastAsia="方正仿宋_GBK" w:cs="Times New Roman"/>
          <w:sz w:val="32"/>
          <w:szCs w:val="32"/>
          <w:lang w:val="en-US" w:eastAsia="zh-CN"/>
        </w:rPr>
        <w:t>乌鲁木齐天之宇环保科技有限公司</w:t>
      </w:r>
      <w:r>
        <w:rPr>
          <w:rFonts w:hint="default" w:ascii="Times New Roman" w:hAnsi="Times New Roman" w:eastAsia="方正仿宋_GBK" w:cs="Times New Roman"/>
          <w:sz w:val="32"/>
          <w:szCs w:val="32"/>
          <w:lang w:val="en-US" w:eastAsia="zh-CN"/>
        </w:rPr>
        <w:t>编制的《新疆众志恒业商品混凝土有限公司商品混凝土搅拌站临时项目环境影响报告表》（以下简称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2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default" w:ascii="Times New Roman" w:hAnsi="Times New Roman" w:eastAsia="方正仿宋_GBK" w:cs="Times New Roman"/>
          <w:spacing w:val="0"/>
          <w:sz w:val="32"/>
          <w:szCs w:val="32"/>
          <w:lang w:val="en-US" w:eastAsia="zh-CN"/>
        </w:rPr>
        <w:t>2500万元（其中环保投资60万元），位于乌鲁木齐市新市区小地窝堡村五组，建设2条</w:t>
      </w:r>
      <w:r>
        <w:rPr>
          <w:rFonts w:hint="eastAsia" w:eastAsia="方正仿宋_GBK" w:cs="Times New Roman"/>
          <w:spacing w:val="0"/>
          <w:sz w:val="32"/>
          <w:szCs w:val="32"/>
          <w:lang w:val="en-US" w:eastAsia="zh-CN"/>
        </w:rPr>
        <w:t>180</w:t>
      </w:r>
      <w:r>
        <w:rPr>
          <w:rFonts w:hint="default" w:ascii="Times New Roman" w:hAnsi="Times New Roman" w:eastAsia="方正仿宋_GBK" w:cs="Times New Roman"/>
          <w:spacing w:val="0"/>
          <w:sz w:val="32"/>
          <w:szCs w:val="32"/>
          <w:lang w:val="en-US" w:eastAsia="zh-CN"/>
        </w:rPr>
        <w:t>临时商品混凝土生产线及</w:t>
      </w:r>
      <w:r>
        <w:rPr>
          <w:rFonts w:hint="eastAsia" w:eastAsia="方正仿宋_GBK" w:cs="Times New Roman"/>
          <w:spacing w:val="0"/>
          <w:sz w:val="32"/>
          <w:szCs w:val="32"/>
          <w:lang w:val="en-US" w:eastAsia="zh-CN"/>
        </w:rPr>
        <w:t>全</w:t>
      </w:r>
      <w:r>
        <w:rPr>
          <w:rFonts w:hint="default" w:ascii="Times New Roman" w:hAnsi="Times New Roman" w:eastAsia="方正仿宋_GBK" w:cs="Times New Roman"/>
          <w:spacing w:val="0"/>
          <w:sz w:val="32"/>
          <w:szCs w:val="32"/>
          <w:lang w:val="en-US" w:eastAsia="zh-CN"/>
        </w:rPr>
        <w:t>密闭料仓、办公室</w:t>
      </w:r>
      <w:bookmarkStart w:id="0" w:name="_GoBack"/>
      <w:bookmarkEnd w:id="0"/>
      <w:r>
        <w:rPr>
          <w:rFonts w:hint="default" w:ascii="Times New Roman" w:hAnsi="Times New Roman" w:eastAsia="方正仿宋_GBK" w:cs="Times New Roman"/>
          <w:spacing w:val="0"/>
          <w:sz w:val="32"/>
          <w:szCs w:val="32"/>
          <w:lang w:val="en-US" w:eastAsia="zh-CN"/>
        </w:rPr>
        <w:t>等配套辅助工程，项目区地理坐标为：北纬43°56′10.246″，东经87°28′30.968″。总用地面积为72700㎡，项目建成后，年产60万立方C60商品混凝土。项目须</w:t>
      </w:r>
      <w:r>
        <w:rPr>
          <w:rFonts w:hint="eastAsia" w:eastAsia="方正仿宋_GBK" w:cs="Times New Roman"/>
          <w:spacing w:val="0"/>
          <w:sz w:val="32"/>
          <w:szCs w:val="32"/>
          <w:lang w:val="en-US" w:eastAsia="zh-CN"/>
        </w:rPr>
        <w:t>经</w:t>
      </w:r>
      <w:r>
        <w:rPr>
          <w:rFonts w:hint="default" w:ascii="Times New Roman" w:hAnsi="Times New Roman" w:eastAsia="方正仿宋_GBK" w:cs="Times New Roman"/>
          <w:spacing w:val="0"/>
          <w:sz w:val="32"/>
          <w:szCs w:val="32"/>
          <w:lang w:val="en-US" w:eastAsia="zh-CN"/>
        </w:rPr>
        <w:t>规划、国土、建设等行政主管部门</w:t>
      </w:r>
      <w:r>
        <w:rPr>
          <w:rFonts w:hint="eastAsia" w:eastAsia="方正仿宋_GBK" w:cs="Times New Roman"/>
          <w:spacing w:val="0"/>
          <w:sz w:val="32"/>
          <w:szCs w:val="32"/>
          <w:lang w:val="en-US" w:eastAsia="zh-CN"/>
        </w:rPr>
        <w:t>批准</w:t>
      </w:r>
      <w:r>
        <w:rPr>
          <w:rFonts w:hint="default" w:ascii="Times New Roman" w:hAnsi="Times New Roman" w:eastAsia="方正仿宋_GBK" w:cs="Times New Roman"/>
          <w:spacing w:val="0"/>
          <w:sz w:val="32"/>
          <w:szCs w:val="32"/>
          <w:lang w:val="en-US" w:eastAsia="zh-CN"/>
        </w:rPr>
        <w:t>同意后，方可实施。</w:t>
      </w:r>
    </w:p>
    <w:p>
      <w:pPr>
        <w:keepNext w:val="0"/>
        <w:keepLines w:val="0"/>
        <w:pageBreakBefore w:val="0"/>
        <w:widowControl w:val="0"/>
        <w:numPr>
          <w:ilvl w:val="0"/>
          <w:numId w:val="0"/>
        </w:numPr>
        <w:tabs>
          <w:tab w:val="left" w:pos="4578"/>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w:t>
      </w:r>
      <w:r>
        <w:rPr>
          <w:rFonts w:hint="eastAsia" w:eastAsia="方正仿宋_GBK" w:cs="Times New Roman"/>
          <w:sz w:val="32"/>
          <w:szCs w:val="32"/>
          <w:lang w:val="en-US" w:eastAsia="zh-CN"/>
        </w:rPr>
        <w:t>严格按照</w:t>
      </w:r>
      <w:r>
        <w:rPr>
          <w:rFonts w:hint="default" w:ascii="Times New Roman" w:hAnsi="Times New Roman" w:eastAsia="方正仿宋_GBK" w:cs="Times New Roman"/>
          <w:spacing w:val="0"/>
          <w:sz w:val="32"/>
          <w:szCs w:val="32"/>
          <w:lang w:val="en-US" w:eastAsia="zh-CN"/>
        </w:rPr>
        <w:t>《关于做好2017年乌鲁木齐预拌混凝土企业扬尘污染防治工作的通知（乌建发</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2017</w:t>
      </w:r>
      <w:r>
        <w:rPr>
          <w:rFonts w:hint="eastAsia" w:ascii="方正仿宋_GBK" w:hAnsi="方正仿宋_GBK" w:eastAsia="方正仿宋_GBK" w:cs="方正仿宋_GBK"/>
          <w:spacing w:val="0"/>
          <w:sz w:val="32"/>
          <w:szCs w:val="32"/>
          <w:lang w:val="en-US" w:eastAsia="zh-CN"/>
        </w:rPr>
        <w:t>﹞</w:t>
      </w:r>
      <w:r>
        <w:rPr>
          <w:rFonts w:hint="default" w:ascii="Times New Roman" w:hAnsi="Times New Roman" w:eastAsia="方正仿宋_GBK" w:cs="Times New Roman"/>
          <w:spacing w:val="0"/>
          <w:sz w:val="32"/>
          <w:szCs w:val="32"/>
          <w:lang w:val="en-US" w:eastAsia="zh-CN"/>
        </w:rPr>
        <w:t>312号）》预拌混凝土搅拌站新建厂区建设标准要求建设。</w:t>
      </w:r>
      <w:r>
        <w:rPr>
          <w:rFonts w:hint="eastAsia" w:eastAsia="方正仿宋_GBK" w:cs="Times New Roman"/>
          <w:spacing w:val="0"/>
          <w:sz w:val="32"/>
          <w:szCs w:val="32"/>
          <w:lang w:val="en-US" w:eastAsia="zh-CN"/>
        </w:rPr>
        <w:t>同时</w:t>
      </w:r>
      <w:r>
        <w:rPr>
          <w:rFonts w:hint="default" w:ascii="Times New Roman" w:hAnsi="Times New Roman" w:eastAsia="方正仿宋_GBK" w:cs="Times New Roman"/>
          <w:sz w:val="32"/>
          <w:szCs w:val="32"/>
          <w:lang w:eastAsia="zh-CN"/>
        </w:rPr>
        <w:t>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w:t>
      </w:r>
      <w:r>
        <w:rPr>
          <w:rFonts w:hint="eastAsia" w:eastAsia="方正仿宋_GBK" w:cs="Times New Roman"/>
          <w:sz w:val="32"/>
          <w:szCs w:val="32"/>
          <w:lang w:val="en-US" w:eastAsia="zh-CN"/>
        </w:rPr>
        <w:t>以下</w:t>
      </w:r>
      <w:r>
        <w:rPr>
          <w:rFonts w:hint="default" w:ascii="Times New Roman" w:hAnsi="Times New Roman" w:eastAsia="方正仿宋_GBK" w:cs="Times New Roman"/>
          <w:sz w:val="32"/>
          <w:szCs w:val="32"/>
          <w:lang w:eastAsia="zh-CN"/>
        </w:rPr>
        <w:t>污染预防和控制工作：</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eastAsia="zh-CN"/>
        </w:rPr>
        <w:t>（一）</w:t>
      </w:r>
      <w:r>
        <w:rPr>
          <w:rFonts w:hint="default" w:eastAsia="方正仿宋_GBK"/>
          <w:sz w:val="32"/>
          <w:szCs w:val="32"/>
          <w:lang w:val="en-US" w:eastAsia="zh-CN"/>
        </w:rPr>
        <w:t>做好施工期扬尘污染控制，项目建设过程中须严格按照《乌鲁木齐市防治扬尘污染实施方案》要求做好扬尘污染控制工作，做到施工工地周边百分之百围挡，物料堆放百分之百覆盖，出入车辆百分之百冲洗；运输散装物料车辆必须进行封闭，土方开挖、回填施工须避开大风天气；建设过程须使用商品砼，不得现场搅拌；施工场地采取定期洒水、降尘等措施，防止扬尘污染。</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eastAsia="zh-CN"/>
        </w:rPr>
        <w:t>（二）</w:t>
      </w:r>
      <w:r>
        <w:rPr>
          <w:rFonts w:hint="default" w:eastAsia="方正仿宋_GBK"/>
          <w:sz w:val="32"/>
          <w:szCs w:val="32"/>
          <w:lang w:val="en-US" w:eastAsia="zh-CN"/>
        </w:rPr>
        <w:t>施工期生产废水经沉淀处理后循环使用，不外排，生活污水排入自建防渗化粪池，定期清运至城市污水处理厂处理。</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eastAsia="zh-CN"/>
        </w:rPr>
      </w:pPr>
      <w:r>
        <w:rPr>
          <w:rFonts w:hint="default" w:eastAsia="方正仿宋_GBK"/>
          <w:sz w:val="32"/>
          <w:szCs w:val="32"/>
          <w:lang w:eastAsia="zh-CN"/>
        </w:rPr>
        <w:t>（三）合理安排施工时间，做好噪声管理，</w:t>
      </w:r>
      <w:r>
        <w:rPr>
          <w:rFonts w:hint="default" w:eastAsia="方正仿宋_GBK"/>
          <w:sz w:val="32"/>
          <w:szCs w:val="32"/>
        </w:rPr>
        <w:t>确保场界噪声符合《建筑施工场界环境噪声排放标准》（GB12523-2011）</w:t>
      </w:r>
      <w:r>
        <w:rPr>
          <w:rFonts w:hint="default" w:eastAsia="方正仿宋_GBK"/>
          <w:sz w:val="32"/>
          <w:szCs w:val="32"/>
          <w:lang w:eastAsia="zh-CN"/>
        </w:rPr>
        <w:t>相应</w:t>
      </w:r>
      <w:r>
        <w:rPr>
          <w:rFonts w:hint="default" w:eastAsia="方正仿宋_GBK"/>
          <w:sz w:val="32"/>
          <w:szCs w:val="32"/>
        </w:rPr>
        <w:t>要求</w:t>
      </w:r>
      <w:r>
        <w:rPr>
          <w:rFonts w:hint="default" w:eastAsia="方正仿宋_GBK"/>
          <w:sz w:val="32"/>
          <w:szCs w:val="32"/>
          <w:lang w:eastAsia="zh-CN"/>
        </w:rPr>
        <w:t>，特殊工艺需夜间施工的，须单独办理夜间施工手续</w:t>
      </w:r>
      <w:r>
        <w:rPr>
          <w:rFonts w:hint="eastAsia" w:eastAsia="方正仿宋_GBK"/>
          <w:sz w:val="32"/>
          <w:szCs w:val="32"/>
          <w:lang w:val="en-US" w:eastAsia="zh-CN"/>
        </w:rPr>
        <w:t>，</w:t>
      </w:r>
      <w:r>
        <w:rPr>
          <w:rFonts w:hint="default" w:eastAsia="方正仿宋_GBK"/>
          <w:sz w:val="32"/>
          <w:szCs w:val="32"/>
          <w:lang w:eastAsia="zh-CN"/>
        </w:rPr>
        <w:t>夜间严禁使用高噪声设备。</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（四）</w:t>
      </w:r>
      <w:r>
        <w:rPr>
          <w:rFonts w:hint="default" w:eastAsia="方正仿宋_GBK"/>
          <w:sz w:val="32"/>
          <w:szCs w:val="32"/>
          <w:lang w:eastAsia="zh-CN"/>
        </w:rPr>
        <w:t>施工期产生的</w:t>
      </w:r>
      <w:r>
        <w:rPr>
          <w:rFonts w:hint="eastAsia" w:eastAsia="方正仿宋_GBK"/>
          <w:sz w:val="32"/>
          <w:szCs w:val="32"/>
          <w:lang w:eastAsia="zh-CN"/>
        </w:rPr>
        <w:t>建筑垃圾等固体废物</w:t>
      </w:r>
      <w:r>
        <w:rPr>
          <w:rFonts w:hint="default" w:eastAsia="方正仿宋_GBK"/>
          <w:sz w:val="32"/>
          <w:szCs w:val="32"/>
          <w:lang w:eastAsia="zh-CN"/>
        </w:rPr>
        <w:t>应集中收集综合利用，不能利用的及时清运至填埋场；生活垃圾统一收集，及时清运至垃圾填埋场</w:t>
      </w:r>
      <w:r>
        <w:rPr>
          <w:rFonts w:hint="default"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（五）项目</w:t>
      </w:r>
      <w:r>
        <w:rPr>
          <w:rFonts w:hint="default" w:ascii="Times New Roman" w:hAnsi="Times New Roman" w:eastAsia="方正仿宋_GBK" w:cs="Times New Roman"/>
          <w:spacing w:val="0"/>
          <w:sz w:val="32"/>
          <w:szCs w:val="32"/>
          <w:lang w:val="en-US" w:eastAsia="zh-CN"/>
        </w:rPr>
        <w:t>生产线、骨料仓应进行全封闭，上料仓应建设为全落式或一体式，且与皮带运输机一起完全封闭</w:t>
      </w:r>
      <w:r>
        <w:rPr>
          <w:rFonts w:hint="eastAsia" w:eastAsia="方正仿宋_GBK" w:cs="Times New Roman"/>
          <w:spacing w:val="0"/>
          <w:sz w:val="32"/>
          <w:szCs w:val="32"/>
          <w:lang w:val="en-US" w:eastAsia="zh-CN"/>
        </w:rPr>
        <w:t>，</w:t>
      </w:r>
      <w:r>
        <w:rPr>
          <w:rFonts w:hint="eastAsia" w:eastAsia="方正仿宋_GBK"/>
          <w:sz w:val="32"/>
          <w:szCs w:val="32"/>
          <w:lang w:val="en-US" w:eastAsia="zh-CN"/>
        </w:rPr>
        <w:t>并配备喷淋喷水等除尘抑尘设备。粉料筒仓顶部、粉料贮料斗、搅拌机进料口或骨料贮料斗的进料口均须安装除尘装置。</w:t>
      </w:r>
      <w:r>
        <w:rPr>
          <w:rFonts w:hint="default" w:eastAsia="方正仿宋_GBK"/>
          <w:sz w:val="32"/>
          <w:szCs w:val="32"/>
          <w:lang w:val="en-US" w:eastAsia="zh-CN"/>
        </w:rPr>
        <w:t>生产中产生的废气经收集处理后，排放浓度满足《</w:t>
      </w:r>
      <w:r>
        <w:rPr>
          <w:rFonts w:hint="eastAsia" w:eastAsia="方正仿宋_GBK"/>
          <w:sz w:val="32"/>
          <w:szCs w:val="32"/>
          <w:lang w:val="en-US" w:eastAsia="zh-CN"/>
        </w:rPr>
        <w:t>水泥工业</w:t>
      </w:r>
      <w:r>
        <w:rPr>
          <w:rFonts w:hint="default" w:eastAsia="方正仿宋_GBK"/>
          <w:sz w:val="32"/>
          <w:szCs w:val="32"/>
          <w:lang w:val="en-US" w:eastAsia="zh-CN"/>
        </w:rPr>
        <w:t>大气污染物排放标准》（GB</w:t>
      </w:r>
      <w:r>
        <w:rPr>
          <w:rFonts w:hint="eastAsia" w:eastAsia="方正仿宋_GBK"/>
          <w:sz w:val="32"/>
          <w:szCs w:val="32"/>
          <w:lang w:val="en-US" w:eastAsia="zh-CN"/>
        </w:rPr>
        <w:t>4915</w:t>
      </w:r>
      <w:r>
        <w:rPr>
          <w:rFonts w:hint="default" w:eastAsia="方正仿宋_GBK"/>
          <w:sz w:val="32"/>
          <w:szCs w:val="32"/>
          <w:lang w:val="en-US" w:eastAsia="zh-CN"/>
        </w:rPr>
        <w:t>-</w:t>
      </w:r>
      <w:r>
        <w:rPr>
          <w:rFonts w:hint="eastAsia" w:eastAsia="方正仿宋_GBK"/>
          <w:sz w:val="32"/>
          <w:szCs w:val="32"/>
          <w:lang w:val="en-US" w:eastAsia="zh-CN"/>
        </w:rPr>
        <w:t>2013</w:t>
      </w:r>
      <w:r>
        <w:rPr>
          <w:rFonts w:hint="default" w:eastAsia="方正仿宋_GBK"/>
          <w:sz w:val="32"/>
          <w:szCs w:val="32"/>
          <w:lang w:val="en-US" w:eastAsia="zh-CN"/>
        </w:rPr>
        <w:t>）</w:t>
      </w:r>
      <w:r>
        <w:rPr>
          <w:rFonts w:hint="eastAsia" w:eastAsia="方正仿宋_GBK"/>
          <w:sz w:val="32"/>
          <w:szCs w:val="32"/>
          <w:lang w:val="en-US" w:eastAsia="zh-CN"/>
        </w:rPr>
        <w:t>表2</w:t>
      </w:r>
      <w:r>
        <w:rPr>
          <w:rFonts w:hint="default" w:eastAsia="方正仿宋_GBK"/>
          <w:sz w:val="32"/>
          <w:szCs w:val="32"/>
          <w:lang w:val="en-US" w:eastAsia="zh-CN"/>
        </w:rPr>
        <w:t>中限值要求。运输散装物料车辆必须进行封闭</w:t>
      </w:r>
      <w:r>
        <w:rPr>
          <w:rFonts w:hint="eastAsia" w:eastAsia="方正仿宋_GBK"/>
          <w:sz w:val="32"/>
          <w:szCs w:val="32"/>
          <w:lang w:val="en-US" w:eastAsia="zh-CN"/>
        </w:rPr>
        <w:t>，</w:t>
      </w:r>
      <w:r>
        <w:rPr>
          <w:rFonts w:hint="default" w:eastAsia="方正仿宋_GBK"/>
          <w:sz w:val="32"/>
          <w:szCs w:val="32"/>
          <w:lang w:val="en-US" w:eastAsia="zh-CN"/>
        </w:rPr>
        <w:t>场地采取定期洒水、降尘等措施，</w:t>
      </w:r>
      <w:r>
        <w:rPr>
          <w:rFonts w:hint="eastAsia" w:eastAsia="方正仿宋_GBK"/>
          <w:sz w:val="32"/>
          <w:szCs w:val="32"/>
          <w:lang w:val="en-US" w:eastAsia="zh-CN"/>
        </w:rPr>
        <w:t>确保满足《大气污染物综合排放标准》（GB16297-1996）及</w:t>
      </w:r>
      <w:r>
        <w:rPr>
          <w:rFonts w:hint="default" w:eastAsia="方正仿宋_GBK"/>
          <w:sz w:val="32"/>
          <w:szCs w:val="32"/>
          <w:lang w:val="en-US" w:eastAsia="zh-CN"/>
        </w:rPr>
        <w:t>《</w:t>
      </w:r>
      <w:r>
        <w:rPr>
          <w:rFonts w:hint="eastAsia" w:eastAsia="方正仿宋_GBK"/>
          <w:sz w:val="32"/>
          <w:szCs w:val="32"/>
          <w:lang w:val="en-US" w:eastAsia="zh-CN"/>
        </w:rPr>
        <w:t>水泥工业</w:t>
      </w:r>
      <w:r>
        <w:rPr>
          <w:rFonts w:hint="default" w:eastAsia="方正仿宋_GBK"/>
          <w:sz w:val="32"/>
          <w:szCs w:val="32"/>
          <w:lang w:val="en-US" w:eastAsia="zh-CN"/>
        </w:rPr>
        <w:t>大气污染物排放标准》（GB</w:t>
      </w:r>
      <w:r>
        <w:rPr>
          <w:rFonts w:hint="eastAsia" w:eastAsia="方正仿宋_GBK"/>
          <w:sz w:val="32"/>
          <w:szCs w:val="32"/>
          <w:lang w:val="en-US" w:eastAsia="zh-CN"/>
        </w:rPr>
        <w:t>4915</w:t>
      </w:r>
      <w:r>
        <w:rPr>
          <w:rFonts w:hint="default" w:eastAsia="方正仿宋_GBK"/>
          <w:sz w:val="32"/>
          <w:szCs w:val="32"/>
          <w:lang w:val="en-US" w:eastAsia="zh-CN"/>
        </w:rPr>
        <w:t>-</w:t>
      </w:r>
      <w:r>
        <w:rPr>
          <w:rFonts w:hint="eastAsia" w:eastAsia="方正仿宋_GBK"/>
          <w:sz w:val="32"/>
          <w:szCs w:val="32"/>
          <w:lang w:val="en-US" w:eastAsia="zh-CN"/>
        </w:rPr>
        <w:t>2013</w:t>
      </w:r>
      <w:r>
        <w:rPr>
          <w:rFonts w:hint="default" w:eastAsia="方正仿宋_GBK"/>
          <w:sz w:val="32"/>
          <w:szCs w:val="32"/>
          <w:lang w:val="en-US" w:eastAsia="zh-CN"/>
        </w:rPr>
        <w:t>）</w:t>
      </w:r>
      <w:r>
        <w:rPr>
          <w:rFonts w:hint="eastAsia" w:eastAsia="方正仿宋_GBK"/>
          <w:sz w:val="32"/>
          <w:szCs w:val="32"/>
          <w:lang w:val="en-US" w:eastAsia="zh-CN"/>
        </w:rPr>
        <w:t>表3</w:t>
      </w:r>
      <w:r>
        <w:rPr>
          <w:rFonts w:hint="default" w:eastAsia="方正仿宋_GBK"/>
          <w:sz w:val="32"/>
          <w:szCs w:val="32"/>
          <w:lang w:val="en-US" w:eastAsia="zh-CN"/>
        </w:rPr>
        <w:t>中</w:t>
      </w:r>
      <w:r>
        <w:rPr>
          <w:rFonts w:hint="eastAsia" w:eastAsia="方正仿宋_GBK"/>
          <w:sz w:val="32"/>
          <w:szCs w:val="32"/>
          <w:lang w:val="en-US" w:eastAsia="zh-CN"/>
        </w:rPr>
        <w:t>无组织排放限值要求</w:t>
      </w:r>
      <w:r>
        <w:rPr>
          <w:rFonts w:hint="default" w:eastAsia="方正仿宋_GBK"/>
          <w:sz w:val="32"/>
          <w:szCs w:val="32"/>
          <w:lang w:val="en-US" w:eastAsia="zh-CN"/>
        </w:rPr>
        <w:t>。食堂油烟须经油烟净化装置处理后达到《饮食业油烟排放标准》（GB18483-2001）后高空排放</w:t>
      </w:r>
      <w:r>
        <w:rPr>
          <w:rFonts w:hint="default"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（六）</w:t>
      </w:r>
      <w:r>
        <w:rPr>
          <w:rFonts w:hint="default" w:eastAsia="方正仿宋_GBK"/>
          <w:sz w:val="32"/>
          <w:szCs w:val="32"/>
          <w:lang w:eastAsia="zh-CN"/>
        </w:rPr>
        <w:t>项目</w:t>
      </w:r>
      <w:r>
        <w:rPr>
          <w:rFonts w:hint="eastAsia" w:eastAsia="方正仿宋_GBK"/>
          <w:sz w:val="32"/>
          <w:szCs w:val="32"/>
          <w:lang w:eastAsia="zh-CN"/>
        </w:rPr>
        <w:t>须配置生产废水、废浆处置设施及相关系统，</w:t>
      </w:r>
      <w:r>
        <w:rPr>
          <w:rFonts w:hint="default" w:eastAsia="方正仿宋_GBK"/>
          <w:sz w:val="32"/>
          <w:szCs w:val="32"/>
          <w:lang w:eastAsia="zh-CN"/>
        </w:rPr>
        <w:t>生产废水经</w:t>
      </w:r>
      <w:r>
        <w:rPr>
          <w:rFonts w:hint="eastAsia" w:eastAsia="方正仿宋_GBK"/>
          <w:sz w:val="32"/>
          <w:szCs w:val="32"/>
          <w:lang w:eastAsia="zh-CN"/>
        </w:rPr>
        <w:t>多级</w:t>
      </w:r>
      <w:r>
        <w:rPr>
          <w:rFonts w:hint="default" w:eastAsia="方正仿宋_GBK"/>
          <w:sz w:val="32"/>
          <w:szCs w:val="32"/>
          <w:lang w:eastAsia="zh-CN"/>
        </w:rPr>
        <w:t>沉淀系统沉淀处理后回用，不外排；</w:t>
      </w:r>
      <w:r>
        <w:rPr>
          <w:rFonts w:hint="default" w:eastAsia="方正仿宋_GBK"/>
          <w:sz w:val="32"/>
          <w:szCs w:val="32"/>
          <w:lang w:val="en-US" w:eastAsia="zh-CN"/>
        </w:rPr>
        <w:t>食堂废水经隔油处理后同其他生活污水排入</w:t>
      </w:r>
      <w:r>
        <w:rPr>
          <w:rFonts w:hint="eastAsia" w:eastAsia="方正仿宋_GBK"/>
          <w:sz w:val="32"/>
          <w:szCs w:val="32"/>
          <w:lang w:val="en-US" w:eastAsia="zh-CN"/>
        </w:rPr>
        <w:t>化粪池，定期由吸污车清运</w:t>
      </w:r>
      <w:r>
        <w:rPr>
          <w:rFonts w:hint="default"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w:t>
      </w:r>
      <w:r>
        <w:rPr>
          <w:rFonts w:hint="eastAsia" w:eastAsia="方正仿宋_GBK"/>
          <w:sz w:val="32"/>
          <w:szCs w:val="32"/>
          <w:lang w:val="en-US" w:eastAsia="zh-CN"/>
        </w:rPr>
        <w:t>七</w:t>
      </w:r>
      <w:r>
        <w:rPr>
          <w:rFonts w:hint="default" w:eastAsia="方正仿宋_GBK"/>
          <w:sz w:val="32"/>
          <w:szCs w:val="32"/>
          <w:lang w:val="en-US" w:eastAsia="zh-CN"/>
        </w:rPr>
        <w:t>）项目须选用低噪声设备，并采取屏蔽、隔声、减振等措施，</w:t>
      </w:r>
      <w:r>
        <w:rPr>
          <w:rFonts w:hint="eastAsia" w:eastAsia="方正仿宋_GBK"/>
          <w:sz w:val="32"/>
          <w:szCs w:val="32"/>
          <w:lang w:val="en-US" w:eastAsia="zh-CN"/>
        </w:rPr>
        <w:t>同时</w:t>
      </w:r>
      <w:r>
        <w:rPr>
          <w:rFonts w:hint="default" w:eastAsia="方正仿宋_GBK"/>
          <w:sz w:val="32"/>
          <w:szCs w:val="32"/>
          <w:lang w:val="en-US" w:eastAsia="zh-CN"/>
        </w:rPr>
        <w:t>加强车辆管理，合理安排车辆运输路线及时间，加强限速、限载管理，禁止鸣笛</w:t>
      </w:r>
      <w:r>
        <w:rPr>
          <w:rFonts w:hint="eastAsia" w:eastAsia="方正仿宋_GBK"/>
          <w:sz w:val="32"/>
          <w:szCs w:val="32"/>
          <w:lang w:val="en-US" w:eastAsia="zh-CN"/>
        </w:rPr>
        <w:t>，</w:t>
      </w:r>
      <w:r>
        <w:rPr>
          <w:rFonts w:hint="default" w:eastAsia="方正仿宋_GBK"/>
          <w:sz w:val="32"/>
          <w:szCs w:val="32"/>
          <w:lang w:val="en-US" w:eastAsia="zh-CN"/>
        </w:rPr>
        <w:t>确保噪声排放符合《工业企业厂界环境噪声排放标准》（GB12348-2008）中</w:t>
      </w:r>
      <w:r>
        <w:rPr>
          <w:rFonts w:hint="eastAsia" w:eastAsia="方正仿宋_GBK"/>
          <w:sz w:val="32"/>
          <w:szCs w:val="32"/>
          <w:lang w:val="en-US" w:eastAsia="zh-CN"/>
        </w:rPr>
        <w:t>2</w:t>
      </w:r>
      <w:r>
        <w:rPr>
          <w:rFonts w:hint="default" w:eastAsia="方正仿宋_GBK"/>
          <w:sz w:val="32"/>
          <w:szCs w:val="32"/>
          <w:lang w:val="en-US" w:eastAsia="zh-CN"/>
        </w:rPr>
        <w:t>类标准限值。</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eastAsia" w:eastAsia="方正仿宋_GBK"/>
          <w:sz w:val="32"/>
          <w:szCs w:val="32"/>
          <w:lang w:eastAsia="zh-CN"/>
        </w:rPr>
      </w:pPr>
      <w:r>
        <w:rPr>
          <w:rFonts w:hint="default" w:eastAsia="方正仿宋_GBK"/>
          <w:sz w:val="32"/>
          <w:szCs w:val="32"/>
          <w:lang w:eastAsia="zh-CN"/>
        </w:rPr>
        <w:t>（</w:t>
      </w:r>
      <w:r>
        <w:rPr>
          <w:rFonts w:hint="eastAsia" w:eastAsia="方正仿宋_GBK"/>
          <w:sz w:val="32"/>
          <w:szCs w:val="32"/>
          <w:lang w:eastAsia="zh-CN"/>
        </w:rPr>
        <w:t>八</w:t>
      </w:r>
      <w:r>
        <w:rPr>
          <w:rFonts w:hint="default" w:eastAsia="方正仿宋_GBK"/>
          <w:sz w:val="32"/>
          <w:szCs w:val="32"/>
          <w:lang w:eastAsia="zh-CN"/>
        </w:rPr>
        <w:t>）</w:t>
      </w:r>
      <w:r>
        <w:rPr>
          <w:rFonts w:hint="eastAsia" w:eastAsia="方正仿宋_GBK"/>
          <w:sz w:val="32"/>
          <w:szCs w:val="32"/>
          <w:lang w:val="en-US" w:eastAsia="zh-CN"/>
        </w:rPr>
        <w:t>项目产生的</w:t>
      </w:r>
      <w:r>
        <w:rPr>
          <w:rFonts w:hint="default" w:eastAsia="方正仿宋_GBK"/>
          <w:sz w:val="32"/>
          <w:szCs w:val="32"/>
          <w:lang w:val="en-US" w:eastAsia="zh-CN"/>
        </w:rPr>
        <w:t>不合格</w:t>
      </w:r>
      <w:r>
        <w:rPr>
          <w:rFonts w:hint="eastAsia" w:eastAsia="方正仿宋_GBK"/>
          <w:sz w:val="32"/>
          <w:szCs w:val="32"/>
          <w:lang w:val="en-US" w:eastAsia="zh-CN"/>
        </w:rPr>
        <w:t>砂石料等</w:t>
      </w:r>
      <w:r>
        <w:rPr>
          <w:rFonts w:hint="default" w:eastAsia="方正仿宋_GBK"/>
          <w:sz w:val="32"/>
          <w:szCs w:val="32"/>
          <w:lang w:val="en-US" w:eastAsia="zh-CN"/>
        </w:rPr>
        <w:t>固体废物</w:t>
      </w:r>
      <w:r>
        <w:rPr>
          <w:rFonts w:hint="eastAsia" w:eastAsia="方正仿宋_GBK"/>
          <w:sz w:val="32"/>
          <w:szCs w:val="32"/>
          <w:lang w:val="en-US" w:eastAsia="zh-CN"/>
        </w:rPr>
        <w:t>，须</w:t>
      </w:r>
      <w:r>
        <w:rPr>
          <w:rFonts w:hint="default" w:eastAsia="方正仿宋_GBK"/>
          <w:sz w:val="32"/>
          <w:szCs w:val="32"/>
          <w:lang w:val="en-US" w:eastAsia="zh-CN"/>
        </w:rPr>
        <w:t>集中收集</w:t>
      </w:r>
      <w:r>
        <w:rPr>
          <w:rFonts w:hint="eastAsia" w:eastAsia="方正仿宋_GBK"/>
          <w:sz w:val="32"/>
          <w:szCs w:val="32"/>
          <w:lang w:val="en-US" w:eastAsia="zh-CN"/>
        </w:rPr>
        <w:t>并</w:t>
      </w:r>
      <w:r>
        <w:rPr>
          <w:rFonts w:hint="default" w:eastAsia="方正仿宋_GBK"/>
          <w:sz w:val="32"/>
          <w:szCs w:val="32"/>
          <w:lang w:val="en-US" w:eastAsia="zh-CN"/>
        </w:rPr>
        <w:t>综合利用；生活垃圾统一收集，及时交</w:t>
      </w:r>
      <w:r>
        <w:rPr>
          <w:rFonts w:hint="eastAsia" w:eastAsia="方正仿宋_GBK"/>
          <w:sz w:val="32"/>
          <w:szCs w:val="32"/>
          <w:lang w:val="en-US" w:eastAsia="zh-CN"/>
        </w:rPr>
        <w:t>市政</w:t>
      </w:r>
      <w:r>
        <w:rPr>
          <w:rFonts w:hint="default" w:eastAsia="方正仿宋_GBK"/>
          <w:sz w:val="32"/>
          <w:szCs w:val="32"/>
          <w:lang w:val="en-US" w:eastAsia="zh-CN"/>
        </w:rPr>
        <w:t>环卫部门清运至城市生活垃圾处理场处置；废机油等危险废物须设专门储存设施集中收集，委托有处理资质的</w:t>
      </w:r>
      <w:r>
        <w:rPr>
          <w:rFonts w:hint="eastAsia" w:eastAsia="方正仿宋_GBK"/>
          <w:sz w:val="32"/>
          <w:szCs w:val="32"/>
          <w:lang w:val="en-US" w:eastAsia="zh-CN"/>
        </w:rPr>
        <w:t>公司</w:t>
      </w:r>
      <w:r>
        <w:rPr>
          <w:rFonts w:hint="default" w:eastAsia="方正仿宋_GBK"/>
          <w:sz w:val="32"/>
          <w:szCs w:val="32"/>
          <w:lang w:val="en-US" w:eastAsia="zh-CN"/>
        </w:rPr>
        <w:t>处置，危废的暂存、转移、外运管理须严格执行《危险废物贮存污染控制标准》（GB18597-2001）和《危险废物转移联单管理办法》等相关要求。</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w:t>
      </w:r>
      <w:r>
        <w:rPr>
          <w:rFonts w:hint="eastAsia" w:eastAsia="方正仿宋_GBK"/>
          <w:sz w:val="32"/>
          <w:szCs w:val="32"/>
          <w:lang w:val="en-US" w:eastAsia="zh-CN"/>
        </w:rPr>
        <w:t>九</w:t>
      </w:r>
      <w:r>
        <w:rPr>
          <w:rFonts w:hint="default" w:eastAsia="方正仿宋_GBK"/>
          <w:sz w:val="32"/>
          <w:szCs w:val="32"/>
          <w:lang w:val="en-US" w:eastAsia="zh-CN"/>
        </w:rPr>
        <w:t>）项目不得</w:t>
      </w:r>
      <w:r>
        <w:rPr>
          <w:rFonts w:hint="eastAsia" w:eastAsia="方正仿宋_GBK"/>
          <w:sz w:val="32"/>
          <w:szCs w:val="32"/>
          <w:lang w:val="en-US" w:eastAsia="zh-CN"/>
        </w:rPr>
        <w:t>擅自增设</w:t>
      </w:r>
      <w:r>
        <w:rPr>
          <w:rFonts w:hint="default" w:eastAsia="方正仿宋_GBK"/>
          <w:sz w:val="32"/>
          <w:szCs w:val="32"/>
          <w:lang w:val="en-US" w:eastAsia="zh-CN"/>
        </w:rPr>
        <w:t>锅炉设施。</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default" w:eastAsia="方正仿宋_GBK"/>
          <w:sz w:val="32"/>
          <w:szCs w:val="32"/>
          <w:lang w:val="en-US" w:eastAsia="zh-CN"/>
        </w:rPr>
        <w:t>（</w:t>
      </w:r>
      <w:r>
        <w:rPr>
          <w:rFonts w:hint="eastAsia" w:eastAsia="方正仿宋_GBK"/>
          <w:sz w:val="32"/>
          <w:szCs w:val="32"/>
          <w:lang w:val="en-US" w:eastAsia="zh-CN"/>
        </w:rPr>
        <w:t>十</w:t>
      </w:r>
      <w:r>
        <w:rPr>
          <w:rFonts w:hint="default" w:eastAsia="方正仿宋_GBK"/>
          <w:sz w:val="32"/>
          <w:szCs w:val="32"/>
          <w:lang w:val="en-US" w:eastAsia="zh-CN"/>
        </w:rPr>
        <w:t>）</w:t>
      </w:r>
      <w:r>
        <w:rPr>
          <w:rFonts w:hint="default" w:ascii="Times New Roman" w:hAnsi="Times New Roman" w:eastAsia="方正仿宋_GBK" w:cs="Times New Roman"/>
          <w:spacing w:val="0"/>
          <w:sz w:val="32"/>
          <w:szCs w:val="32"/>
          <w:lang w:val="en-US" w:eastAsia="zh-CN"/>
        </w:rPr>
        <w:t>根据乌鲁木齐临空经济示范区管理委员会《关于新疆众志恒业商品混凝土有限公司搅拌站选址事宜的函》，本项目为机场改扩建重点工程配套临时混凝土拌和站，仅为机场改扩建项目提供混凝土，不得另作他用，待机场工程建设完毕后须无条件立即拆除，并开展生态修复工作。</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（十一）</w:t>
      </w:r>
      <w:r>
        <w:rPr>
          <w:rFonts w:hint="default" w:eastAsia="方正仿宋_GBK"/>
          <w:sz w:val="32"/>
          <w:szCs w:val="32"/>
          <w:lang w:val="en-US" w:eastAsia="zh-CN"/>
        </w:rPr>
        <w:t>制定环境应急预案，落实各项环境风险防范措施。</w:t>
      </w:r>
    </w:p>
    <w:p>
      <w:pPr>
        <w:keepNext w:val="0"/>
        <w:keepLines w:val="0"/>
        <w:pageBreakBefore w:val="0"/>
        <w:widowControl w:val="0"/>
        <w:kinsoku/>
        <w:wordWrap/>
        <w:overflowPunct/>
        <w:topLinePunct w:val="0"/>
        <w:autoSpaceDE/>
        <w:autoSpaceDN/>
        <w:bidi w:val="0"/>
        <w:adjustRightInd/>
        <w:snapToGrid/>
        <w:spacing w:line="52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lang w:val="en-US" w:eastAsia="zh-CN"/>
        </w:rPr>
      </w:pPr>
      <w:r>
        <w:rPr>
          <w:rFonts w:hint="default" w:ascii="Times New Roman" w:hAnsi="Times New Roman" w:eastAsia="方正仿宋_GBK" w:cs="Times New Roman"/>
          <w:sz w:val="32"/>
          <w:szCs w:val="32"/>
          <w:lang w:val="en-US" w:eastAsia="zh-CN"/>
        </w:rPr>
        <w:t>四、 高新区（新市区）环境监察大队将对此项目建设进行日常监督管理。你公司须按照规定程序办理项目竣工环保验收，验收合格后方可运营。否则我局将依据环境保护有关法律、法规给予行政处罚。</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pStyle w:val="2"/>
        <w:rPr>
          <w:rFonts w:hint="default"/>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ind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日</w:t>
      </w: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w w:val="100"/>
          <w:sz w:val="32"/>
          <w:szCs w:val="32"/>
          <w:u w:val="single"/>
          <w:lang w:val="en-US" w:eastAsia="zh-CN"/>
        </w:rPr>
      </w:pP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bCs/>
          <w:w w:val="100"/>
          <w:sz w:val="32"/>
          <w:szCs w:val="32"/>
          <w:u w:val="single"/>
        </w:rPr>
        <w:t xml:space="preserve">                               </w:t>
      </w:r>
      <w:r>
        <w:rPr>
          <w:rFonts w:hint="default" w:ascii="Times New Roman" w:hAnsi="Times New Roman" w:eastAsia="方正仿宋_GBK" w:cs="Times New Roman"/>
          <w:bCs/>
          <w:w w:val="100"/>
          <w:sz w:val="32"/>
          <w:szCs w:val="32"/>
          <w:u w:val="single"/>
          <w:lang w:val="en-US" w:eastAsia="zh-CN"/>
        </w:rPr>
        <w:t xml:space="preserve">             </w:t>
      </w:r>
    </w:p>
    <w:p>
      <w:pPr>
        <w:pStyle w:val="2"/>
        <w:ind w:left="0" w:leftChars="0" w:firstLine="0" w:firstLineChars="0"/>
        <w:rPr>
          <w:rFonts w:hint="default" w:ascii="Times New Roman" w:hAnsi="Times New Roman" w:cs="Times New Roman"/>
          <w:u w:val="single"/>
          <w:lang w:val="en-US" w:eastAsia="zh-CN"/>
        </w:rPr>
      </w:pPr>
      <w:r>
        <w:rPr>
          <w:rFonts w:hint="default" w:ascii="Times New Roman" w:hAnsi="Times New Roman" w:eastAsia="方正仿宋_GBK" w:cs="Times New Roman"/>
          <w:bCs/>
          <w:w w:val="100"/>
          <w:sz w:val="32"/>
          <w:szCs w:val="32"/>
          <w:u w:val="single"/>
        </w:rPr>
        <w:t>抄送：本局领导</w:t>
      </w:r>
      <w:r>
        <w:rPr>
          <w:rFonts w:hint="default" w:ascii="Times New Roman" w:hAnsi="Times New Roman" w:eastAsia="方正仿宋_GBK" w:cs="Times New Roman"/>
          <w:bCs/>
          <w:w w:val="100"/>
          <w:sz w:val="32"/>
          <w:szCs w:val="32"/>
          <w:u w:val="single"/>
          <w:lang w:eastAsia="zh-CN"/>
        </w:rPr>
        <w:t>、高新区（新市区）环境监察大队</w:t>
      </w:r>
      <w:r>
        <w:rPr>
          <w:rFonts w:hint="default" w:ascii="Times New Roman" w:hAnsi="Times New Roman" w:eastAsia="方正仿宋_GBK" w:cs="Times New Roman"/>
          <w:bCs/>
          <w:w w:val="100"/>
          <w:sz w:val="32"/>
          <w:szCs w:val="32"/>
          <w:u w:val="single"/>
          <w:lang w:val="en-US" w:eastAsia="zh-CN"/>
        </w:rPr>
        <w:t xml:space="preserve">                                 </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spacing w:val="0"/>
          <w:w w:val="100"/>
          <w:sz w:val="32"/>
          <w:szCs w:val="32"/>
          <w:u w:val="none"/>
          <w:lang w:val="en-US" w:eastAsia="zh-CN"/>
        </w:rPr>
      </w:pP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20</w:t>
      </w:r>
      <w:r>
        <w:rPr>
          <w:rFonts w:hint="default" w:ascii="Times New Roman" w:hAnsi="Times New Roman" w:eastAsia="方正仿宋_GBK" w:cs="Times New Roman"/>
          <w:bCs/>
          <w:spacing w:val="0"/>
          <w:w w:val="100"/>
          <w:sz w:val="32"/>
          <w:szCs w:val="32"/>
          <w:u w:val="single"/>
          <w:lang w:val="en-US" w:eastAsia="zh-CN"/>
        </w:rPr>
        <w:t>2</w:t>
      </w:r>
      <w:r>
        <w:rPr>
          <w:rFonts w:hint="eastAsia" w:eastAsia="方正仿宋_GBK" w:cs="Times New Roman"/>
          <w:bCs/>
          <w:spacing w:val="0"/>
          <w:w w:val="100"/>
          <w:sz w:val="32"/>
          <w:szCs w:val="32"/>
          <w:u w:val="single"/>
          <w:lang w:val="en-US" w:eastAsia="zh-CN"/>
        </w:rPr>
        <w:t>1</w:t>
      </w:r>
      <w:r>
        <w:rPr>
          <w:rFonts w:hint="default" w:ascii="Times New Roman" w:hAnsi="Times New Roman" w:eastAsia="方正仿宋_GBK" w:cs="Times New Roman"/>
          <w:bCs/>
          <w:spacing w:val="0"/>
          <w:w w:val="100"/>
          <w:sz w:val="32"/>
          <w:szCs w:val="32"/>
          <w:u w:val="single"/>
        </w:rPr>
        <w:t>年</w:t>
      </w:r>
      <w:r>
        <w:rPr>
          <w:rFonts w:hint="eastAsia" w:eastAsia="方正仿宋_GBK" w:cs="Times New Roman"/>
          <w:bCs/>
          <w:spacing w:val="0"/>
          <w:w w:val="100"/>
          <w:sz w:val="32"/>
          <w:szCs w:val="32"/>
          <w:u w:val="single"/>
          <w:lang w:val="en-US" w:eastAsia="zh-CN"/>
        </w:rPr>
        <w:t>9</w:t>
      </w:r>
      <w:r>
        <w:rPr>
          <w:rFonts w:hint="default" w:ascii="Times New Roman" w:hAnsi="Times New Roman" w:eastAsia="方正仿宋_GBK" w:cs="Times New Roman"/>
          <w:bCs/>
          <w:spacing w:val="0"/>
          <w:w w:val="100"/>
          <w:sz w:val="32"/>
          <w:szCs w:val="32"/>
          <w:u w:val="single"/>
        </w:rPr>
        <w:t>月</w:t>
      </w:r>
      <w:r>
        <w:rPr>
          <w:rFonts w:hint="eastAsia" w:eastAsia="方正仿宋_GBK" w:cs="Times New Roman"/>
          <w:bCs/>
          <w:spacing w:val="0"/>
          <w:w w:val="100"/>
          <w:sz w:val="32"/>
          <w:szCs w:val="32"/>
          <w:u w:val="single"/>
          <w:lang w:val="en-US" w:eastAsia="zh-CN"/>
        </w:rPr>
        <w:t>6</w:t>
      </w:r>
      <w:r>
        <w:rPr>
          <w:rFonts w:hint="default" w:ascii="Times New Roman" w:hAnsi="Times New Roman" w:eastAsia="方正仿宋_GBK" w:cs="Times New Roman"/>
          <w:bCs/>
          <w:spacing w:val="0"/>
          <w:w w:val="100"/>
          <w:sz w:val="32"/>
          <w:szCs w:val="32"/>
          <w:u w:val="single"/>
        </w:rPr>
        <w:t xml:space="preserve">日印发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none"/>
          <w:lang w:val="en-US" w:eastAsia="zh-CN"/>
        </w:rPr>
        <w:t>行政复议与行政诉讼权利告知：申请人如不服本决定，可以自收到本审批意见之日起六十日内到新疆维吾尔自治区生态环境厅申请行政复议，也可以自收到本审理决定之日起六个月内直接向乌鲁木齐市水磨沟区人民法院提起行政诉讼。</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spacing w:val="0"/>
          <w:w w:val="100"/>
          <w:sz w:val="32"/>
          <w:szCs w:val="32"/>
          <w:u w:val="none"/>
          <w:lang w:val="en-US" w:eastAsia="zh-CN"/>
        </w:rPr>
      </w:pPr>
      <w:r>
        <w:rPr>
          <w:rFonts w:hint="default" w:ascii="Times New Roman" w:hAnsi="Times New Roman" w:eastAsia="方正仿宋_GBK" w:cs="Times New Roman"/>
          <w:bCs/>
          <w:spacing w:val="0"/>
          <w:w w:val="100"/>
          <w:sz w:val="32"/>
          <w:szCs w:val="32"/>
          <w:u w:val="none"/>
          <w:lang w:val="en-US" w:eastAsia="zh-CN"/>
        </w:rPr>
        <w:t>联系电话：0991-3835684</w:t>
      </w: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u w:val="none"/>
        </w:rPr>
      </w:pPr>
      <w:r>
        <w:rPr>
          <w:rFonts w:hint="default" w:ascii="Times New Roman" w:hAnsi="Times New Roman" w:eastAsia="方正仿宋_GBK" w:cs="Times New Roman"/>
          <w:bCs/>
          <w:spacing w:val="0"/>
          <w:w w:val="100"/>
          <w:sz w:val="32"/>
          <w:szCs w:val="32"/>
          <w:u w:val="none"/>
          <w:lang w:val="en-US" w:eastAsia="zh-CN"/>
        </w:rPr>
        <w:t>通讯地址：乌鲁木齐市新市区四平路2288号创新广场政务大厅</w:t>
      </w:r>
      <w:r>
        <w:rPr>
          <w:rFonts w:hint="default" w:ascii="Times New Roman" w:hAnsi="Times New Roman" w:eastAsia="方正仿宋_GBK" w:cs="Times New Roman"/>
          <w:bCs/>
          <w:spacing w:val="0"/>
          <w:w w:val="100"/>
          <w:sz w:val="30"/>
          <w:szCs w:val="30"/>
          <w:u w:val="none"/>
          <w:lang w:val="en-US" w:eastAsia="zh-CN"/>
        </w:rPr>
        <w:t xml:space="preserve"> </w:t>
      </w: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4AB"/>
    <w:rsid w:val="053B1540"/>
    <w:rsid w:val="06956775"/>
    <w:rsid w:val="06BE3263"/>
    <w:rsid w:val="06FC113E"/>
    <w:rsid w:val="09151A77"/>
    <w:rsid w:val="092B32C6"/>
    <w:rsid w:val="093602FC"/>
    <w:rsid w:val="0A95172A"/>
    <w:rsid w:val="0A960FDA"/>
    <w:rsid w:val="0B4A270C"/>
    <w:rsid w:val="0D8320A7"/>
    <w:rsid w:val="0EB055EA"/>
    <w:rsid w:val="0EBD30F7"/>
    <w:rsid w:val="105E0611"/>
    <w:rsid w:val="10B94FCA"/>
    <w:rsid w:val="12F14B88"/>
    <w:rsid w:val="14256648"/>
    <w:rsid w:val="15260DB4"/>
    <w:rsid w:val="16C50C67"/>
    <w:rsid w:val="198B6EF2"/>
    <w:rsid w:val="1F366328"/>
    <w:rsid w:val="1F4D49F3"/>
    <w:rsid w:val="20727980"/>
    <w:rsid w:val="20A17E51"/>
    <w:rsid w:val="2204570B"/>
    <w:rsid w:val="22860F5A"/>
    <w:rsid w:val="26D7028E"/>
    <w:rsid w:val="27104EE0"/>
    <w:rsid w:val="29F85772"/>
    <w:rsid w:val="2AC013F2"/>
    <w:rsid w:val="2BD93A9F"/>
    <w:rsid w:val="2C7B670D"/>
    <w:rsid w:val="2F7C292D"/>
    <w:rsid w:val="31133974"/>
    <w:rsid w:val="318E6CF6"/>
    <w:rsid w:val="32157861"/>
    <w:rsid w:val="332528B1"/>
    <w:rsid w:val="33572679"/>
    <w:rsid w:val="3502281F"/>
    <w:rsid w:val="35EF340D"/>
    <w:rsid w:val="386A26BA"/>
    <w:rsid w:val="39CB5036"/>
    <w:rsid w:val="39F45536"/>
    <w:rsid w:val="3A187A0F"/>
    <w:rsid w:val="3AF13702"/>
    <w:rsid w:val="3B587B5B"/>
    <w:rsid w:val="3DAB2950"/>
    <w:rsid w:val="3E417150"/>
    <w:rsid w:val="3EC81451"/>
    <w:rsid w:val="3FFA2887"/>
    <w:rsid w:val="40126D44"/>
    <w:rsid w:val="45EE4788"/>
    <w:rsid w:val="45F01AB8"/>
    <w:rsid w:val="46951CA1"/>
    <w:rsid w:val="47602854"/>
    <w:rsid w:val="47623586"/>
    <w:rsid w:val="49667CE2"/>
    <w:rsid w:val="4B47776B"/>
    <w:rsid w:val="4C9763AE"/>
    <w:rsid w:val="4EDC4440"/>
    <w:rsid w:val="4F4C3495"/>
    <w:rsid w:val="4FA1548B"/>
    <w:rsid w:val="522C7016"/>
    <w:rsid w:val="53900797"/>
    <w:rsid w:val="5733663C"/>
    <w:rsid w:val="57C93987"/>
    <w:rsid w:val="5CAF3101"/>
    <w:rsid w:val="5EA7041B"/>
    <w:rsid w:val="5EE87DF6"/>
    <w:rsid w:val="5FCA2839"/>
    <w:rsid w:val="5FD01C03"/>
    <w:rsid w:val="609022EF"/>
    <w:rsid w:val="609E52B5"/>
    <w:rsid w:val="618D5B7C"/>
    <w:rsid w:val="61EB6347"/>
    <w:rsid w:val="65142D1D"/>
    <w:rsid w:val="66AE335E"/>
    <w:rsid w:val="69515DA2"/>
    <w:rsid w:val="6B4B72FD"/>
    <w:rsid w:val="6C583302"/>
    <w:rsid w:val="6D1A344C"/>
    <w:rsid w:val="6F4B548F"/>
    <w:rsid w:val="711606E8"/>
    <w:rsid w:val="749C594D"/>
    <w:rsid w:val="74A403DD"/>
    <w:rsid w:val="757A185F"/>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9">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lenovo</cp:lastModifiedBy>
  <cp:lastPrinted>2021-09-07T04:23:00Z</cp:lastPrinted>
  <dcterms:modified xsi:type="dcterms:W3CDTF">2021-09-24T03:40:17Z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9DC4C146E0E0489B85A730D119775F95</vt:lpwstr>
  </property>
  <property fmtid="{D5CDD505-2E9C-101B-9397-08002B2CF9AE}" pid="4" name="KSOSaveFontToCloudKey">
    <vt:lpwstr>232217638_btnclosed</vt:lpwstr>
  </property>
</Properties>
</file>