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lang w:val="en-US" w:eastAsia="zh-CN"/>
        </w:rPr>
        <w:t>3</w:t>
      </w:r>
      <w:r>
        <w:rPr>
          <w:rFonts w:hint="eastAsia" w:ascii="宋体" w:hAnsi="宋体" w:eastAsia="宋体" w:cs="宋体"/>
          <w:color w:val="000000"/>
          <w:sz w:val="44"/>
          <w:szCs w:val="32"/>
          <w:highlight w:val="none"/>
        </w:rPr>
        <w:t>月行政许可事项办理双公示</w:t>
      </w:r>
    </w:p>
    <w:p>
      <w:pPr>
        <w:spacing w:line="640" w:lineRule="exact"/>
        <w:jc w:val="center"/>
        <w:rPr>
          <w:rFonts w:hint="eastAsia" w:ascii="宋体" w:hAnsi="宋体" w:eastAsia="宋体" w:cs="宋体"/>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rPr>
        <w:t>（</w:t>
      </w:r>
      <w:r>
        <w:rPr>
          <w:rFonts w:hint="eastAsia" w:ascii="宋体" w:hAnsi="宋体" w:eastAsia="宋体" w:cs="宋体"/>
          <w:color w:val="000000"/>
          <w:sz w:val="44"/>
          <w:szCs w:val="32"/>
          <w:highlight w:val="none"/>
          <w:lang w:val="en-US" w:eastAsia="zh-CN"/>
        </w:rPr>
        <w:t>区城管局</w:t>
      </w:r>
      <w:r>
        <w:rPr>
          <w:rFonts w:hint="eastAsia" w:ascii="宋体" w:hAnsi="宋体" w:eastAsia="宋体" w:cs="宋体"/>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区</w:t>
      </w:r>
      <w:r>
        <w:rPr>
          <w:rFonts w:hint="eastAsia" w:ascii="宋体" w:hAnsi="宋体" w:eastAsia="宋体" w:cs="宋体"/>
          <w:color w:val="000000"/>
          <w:sz w:val="44"/>
          <w:szCs w:val="44"/>
          <w:highlight w:val="none"/>
          <w:lang w:val="en-US" w:eastAsia="zh-CN"/>
        </w:rPr>
        <w:t>城管局</w:t>
      </w:r>
      <w:r>
        <w:rPr>
          <w:rFonts w:hint="eastAsia" w:ascii="宋体" w:hAnsi="宋体" w:eastAsia="宋体" w:cs="宋体"/>
          <w:color w:val="000000"/>
          <w:sz w:val="44"/>
          <w:szCs w:val="44"/>
          <w:highlight w:val="none"/>
        </w:rPr>
        <w:t>20</w:t>
      </w:r>
      <w:r>
        <w:rPr>
          <w:rFonts w:hint="eastAsia" w:ascii="宋体" w:hAnsi="宋体" w:eastAsia="宋体" w:cs="宋体"/>
          <w:color w:val="000000"/>
          <w:sz w:val="44"/>
          <w:szCs w:val="44"/>
          <w:highlight w:val="none"/>
          <w:lang w:val="en-US" w:eastAsia="zh-CN"/>
        </w:rPr>
        <w:t>21</w:t>
      </w:r>
      <w:r>
        <w:rPr>
          <w:rFonts w:hint="eastAsia" w:ascii="宋体" w:hAnsi="宋体" w:eastAsia="宋体" w:cs="宋体"/>
          <w:color w:val="000000"/>
          <w:sz w:val="44"/>
          <w:szCs w:val="44"/>
          <w:highlight w:val="none"/>
        </w:rPr>
        <w:t>年</w:t>
      </w:r>
      <w:r>
        <w:rPr>
          <w:rFonts w:hint="eastAsia" w:ascii="宋体" w:hAnsi="宋体" w:eastAsia="宋体" w:cs="宋体"/>
          <w:color w:val="000000"/>
          <w:sz w:val="44"/>
          <w:szCs w:val="44"/>
          <w:highlight w:val="none"/>
          <w:lang w:val="en-US" w:eastAsia="zh-CN"/>
        </w:rPr>
        <w:t>3</w:t>
      </w:r>
      <w:r>
        <w:rPr>
          <w:rFonts w:hint="eastAsia" w:ascii="宋体" w:hAnsi="宋体" w:eastAsia="宋体" w:cs="宋体"/>
          <w:color w:val="000000"/>
          <w:sz w:val="44"/>
          <w:szCs w:val="44"/>
          <w:highlight w:val="none"/>
        </w:rPr>
        <w:t>月行政许可事项办理</w:t>
      </w:r>
    </w:p>
    <w:p>
      <w:pPr>
        <w:spacing w:line="64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统计情况</w:t>
      </w:r>
    </w:p>
    <w:p>
      <w:pPr>
        <w:spacing w:line="640" w:lineRule="exact"/>
        <w:jc w:val="center"/>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区政府信息公开领导小组办公室：</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月共办理行政审批事项</w:t>
      </w:r>
      <w:r>
        <w:rPr>
          <w:rFonts w:hint="eastAsia" w:ascii="仿宋" w:hAnsi="仿宋" w:eastAsia="仿宋" w:cs="仿宋"/>
          <w:sz w:val="32"/>
          <w:szCs w:val="32"/>
          <w:highlight w:val="none"/>
          <w:lang w:val="en-US" w:eastAsia="zh-CN"/>
        </w:rPr>
        <w:t>40件</w:t>
      </w:r>
      <w:r>
        <w:rPr>
          <w:rFonts w:hint="eastAsia" w:ascii="仿宋" w:hAnsi="仿宋" w:eastAsia="仿宋" w:cs="仿宋"/>
          <w:sz w:val="32"/>
          <w:szCs w:val="32"/>
          <w:highlight w:val="none"/>
        </w:rPr>
        <w:t>，详细内容见表二。</w:t>
      </w:r>
    </w:p>
    <w:p>
      <w:pPr>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附件一：双公示表</w:t>
      </w: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jc w:val="righ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高新区（新市区）</w:t>
      </w:r>
      <w:r>
        <w:rPr>
          <w:rFonts w:hint="eastAsia" w:ascii="仿宋" w:hAnsi="仿宋" w:eastAsia="仿宋" w:cs="仿宋"/>
          <w:color w:val="000000"/>
          <w:sz w:val="32"/>
          <w:szCs w:val="32"/>
          <w:highlight w:val="none"/>
          <w:lang w:val="en-US" w:eastAsia="zh-CN"/>
        </w:rPr>
        <w:t>城市管理局</w:t>
      </w:r>
    </w:p>
    <w:p>
      <w:pPr>
        <w:spacing w:line="640" w:lineRule="exact"/>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2021</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日</w:t>
      </w:r>
    </w:p>
    <w:p>
      <w:pPr>
        <w:spacing w:line="640" w:lineRule="exact"/>
        <w:rPr>
          <w:rFonts w:hint="eastAsia" w:ascii="仿宋" w:hAnsi="仿宋" w:eastAsia="仿宋" w:cs="仿宋"/>
          <w:color w:val="000000"/>
          <w:sz w:val="32"/>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hAnsi="黑体" w:eastAsia="方正仿宋_GBK"/>
          <w:color w:val="000000"/>
          <w:sz w:val="32"/>
          <w:szCs w:val="32"/>
          <w:highlight w:val="yellow"/>
        </w:rPr>
      </w:pPr>
    </w:p>
    <w:p>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附件一：</w:t>
      </w:r>
      <w:r>
        <w:rPr>
          <w:rFonts w:hint="eastAsia" w:ascii="仿宋" w:hAnsi="仿宋" w:eastAsia="仿宋" w:cs="仿宋"/>
          <w:color w:val="000000"/>
          <w:sz w:val="32"/>
          <w:szCs w:val="32"/>
          <w:highlight w:val="none"/>
          <w:lang w:val="en-US" w:eastAsia="zh-CN"/>
        </w:rPr>
        <w:t>双公示表</w:t>
      </w: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val="en-US" w:eastAsia="zh-CN"/>
        </w:rPr>
        <w:t>:</w:t>
      </w:r>
      <w:r>
        <w:rPr>
          <w:rFonts w:hint="eastAsia" w:ascii="仿宋" w:hAnsi="仿宋" w:eastAsia="仿宋" w:cs="仿宋"/>
          <w:b w:val="0"/>
          <w:bCs/>
          <w:color w:val="000000"/>
          <w:sz w:val="32"/>
          <w:szCs w:val="32"/>
          <w:highlight w:val="none"/>
        </w:rPr>
        <w:t>目录</w:t>
      </w:r>
    </w:p>
    <w:p>
      <w:pPr>
        <w:kinsoku w:val="0"/>
        <w:topLinePunct/>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r>
        <w:rPr>
          <w:rFonts w:hint="eastAsia" w:ascii="仿宋" w:hAnsi="仿宋" w:eastAsia="仿宋" w:cs="仿宋"/>
          <w:color w:val="000000"/>
          <w:sz w:val="32"/>
          <w:szCs w:val="32"/>
          <w:highlight w:val="none"/>
        </w:rPr>
        <w:t xml:space="preserve">   </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pPr>
        <w:adjustRightInd/>
        <w:snapToGrid/>
        <w:spacing w:after="0"/>
        <w:rPr>
          <w:rFonts w:hint="eastAsia" w:ascii="仿宋" w:hAnsi="仿宋" w:eastAsia="仿宋" w:cs="仿宋"/>
          <w:b/>
          <w:sz w:val="32"/>
          <w:szCs w:val="32"/>
          <w:highlight w:val="yellow"/>
        </w:rPr>
      </w:pPr>
    </w:p>
    <w:p>
      <w:pPr>
        <w:kinsoku w:val="0"/>
        <w:topLinePunct/>
        <w:spacing w:line="640" w:lineRule="exact"/>
        <w:rPr>
          <w:rFonts w:hint="eastAsia" w:ascii="方正仿宋_GBK" w:hAnsi="仿宋" w:eastAsia="方正仿宋_GBK"/>
          <w:b/>
          <w:color w:val="000000"/>
          <w:sz w:val="32"/>
          <w:szCs w:val="32"/>
          <w:highlight w:val="yellow"/>
        </w:rPr>
      </w:pPr>
    </w:p>
    <w:p>
      <w:pPr>
        <w:kinsoku w:val="0"/>
        <w:topLinePunct/>
        <w:spacing w:line="640" w:lineRule="exact"/>
        <w:rPr>
          <w:rFonts w:hint="eastAsia" w:ascii="方正仿宋_GBK" w:hAnsi="仿宋" w:eastAsia="方正仿宋_GBK"/>
          <w:b/>
          <w:color w:val="000000"/>
          <w:sz w:val="32"/>
          <w:szCs w:val="32"/>
          <w:highlight w:val="yellow"/>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bookmarkStart w:id="0" w:name="_GoBack"/>
      <w:bookmarkEnd w:id="0"/>
      <w:r>
        <w:rPr>
          <w:rFonts w:hint="eastAsia" w:ascii="仿宋" w:hAnsi="仿宋" w:eastAsia="仿宋" w:cs="仿宋"/>
          <w:b w:val="0"/>
          <w:bCs/>
          <w:color w:val="000000"/>
          <w:sz w:val="32"/>
          <w:szCs w:val="32"/>
          <w:highlight w:val="none"/>
        </w:rPr>
        <w:t>表二：行政审批</w:t>
      </w: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高新门头许｛2021｝015号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乌鲁木齐高新技术产业开发区马老大拌面大盘鸡餐厅在长春中路西一巷530号申请安装门头牌匾。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乌鲁木齐高新技术产业开发区马老大拌面大盘鸡餐厅</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92650100MA77Q0R85J</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马奋岐</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2022/3/5</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高新门头许｛2021｝016号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新市区江苏东路利辉烟酒商行在江苏东路11号附9号奥林小区12栋1层商铺申请安装门头牌匾。</w:t>
            </w:r>
          </w:p>
        </w:tc>
      </w:tr>
      <w:tr>
        <w:tblPrEx>
          <w:tblLayout w:type="fixed"/>
          <w:tblCellMar>
            <w:top w:w="15" w:type="dxa"/>
            <w:left w:w="15" w:type="dxa"/>
            <w:bottom w:w="15" w:type="dxa"/>
            <w:right w:w="15" w:type="dxa"/>
          </w:tblCellMar>
        </w:tblPrEx>
        <w:trPr>
          <w:trHeight w:val="585"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新市区江苏东路利辉烟酒商行</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92650104MA793KYY35</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尹爱利</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2022/3/5</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高新门头许｛2021｝017号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乌鲁木齐市神州鑫房地产经纪有限公司乌鲁木齐市九分公司在天津北路四五巷58号嘉盛园小区1栋8A室申请安装门头牌匾。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乌鲁木齐市神州鑫房地产经纪有限公司乌鲁木齐市九分公司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91650104MA793U9T0D</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杨平</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2022/3/5</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高新门头许｛2021｝018号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国药控股新疆新特药专业药房连锁有限公司乌鲁木齐第十七分店在昆明路380号1栋-1至1层商铺申请安装门头牌匾。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国药控股新疆新特药专业药房连锁有限公司乌鲁木齐第十七分店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91650104MA792H5T43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贾学琴</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高新门头许｛2021｝019号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国药控股新疆新特药专业药房连锁有限公司乌鲁木齐第十二药房在喀什西路115号底商综合楼一层K4号商铺（二济困医院旁）申请安装门头牌匾。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国药控股新疆新特药专业药房连锁有限公司乌鲁木齐第十二药房</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91650100MA78FBQJX1</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贾学琴</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新疆奥生围棋文化传媒有限公司乌鲁木齐新市区分公司在南纬一路144号16街晟达欣园2号底商住宅楼2层商业201号门面申请安装门头牌匾。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新疆奥生围棋文化传媒有限公司乌鲁木齐新市区分公司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91650104MA7931HU00</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张颖</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2022/3/12</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乌鲁木齐市新市区鑫恺乐通讯器材经销部在新市区河南西路零栋1号附9号门面申请安装门头牌匾。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乌鲁木齐市新市区鑫恺乐通讯器材经销部</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92650104MA7A3GN13N</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付化军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2022/3/12</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高新区（新市区）河南西路新达手机店在新市区河南西路88号天意达104室门面申请安装门头牌匾。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高新区（新市区）河南西路新达手机店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92650100MA77YLFW6G</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刘新</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2022/3/12</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乌鲁木齐融盛之家房地产经纪有限公司在河北东路966号康城·果岭3栋1层商铺5门面申请安装门头牌匾。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乌鲁木齐融盛之家房地产经纪有限公司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91650104MA793MRC4T</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杨周路</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2022/3/12</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新市区阿勒泰路壹品鲜饺子馆在阿勒泰路216号门面申请安装门头牌匾。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新市区阿勒泰路壹品鲜饺子馆</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92650104MA791KFC1P</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孙怀安</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2022/3/12</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苏州东街美丽有约内衣坊在苏州东街366号新洲城市花苑豪景苑1栋1层商铺05门面申请安装门头牌匾。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苏州东街美丽有约内衣坊</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92650100MA78BD5Q7K</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陈润青</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2022/3/15</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新市区鲤鱼山南路艺丰色泽美工制作部在鲤鱼山南路1140号金色嘉园小区1栋1层商铺7门面申请安装门头牌匾。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新市区鲤鱼山南路艺丰色泽美工制作部</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92650104MA794EFB30</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李轶钦</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2022/3/19</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新疆济康大药房医药连锁有限责任公司乌鲁木齐第一九八分店在迎宾北一路北一巷26号航空嘉园住宅小区34栋1层商铺申请安装门头牌匾。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新疆济康大药房医药连锁有限责任公司乌鲁木齐第一九八分店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91650100MA7835GX9Q</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2022/3/19</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新疆济康大药房医药连锁有限责任公司乌鲁木齐第二六九分店在鲤鱼山南路6号商业街E段一层门面申请安装门头牌匾。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新疆济康大药房医药连锁有限责任公司乌鲁木齐第二六九分店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91650100MA7853P28J</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2022/3/19</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高新门头许｛2021｝029号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新疆济康大药房医药连锁有限责任公司乌鲁木齐第一零八分店在鲤鱼山南路94号门面申请安装门头牌匾。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新疆济康大药房医药连锁有限责任公司乌鲁木齐第一零八分店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91650100MA783LK32M</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2022/3/19</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高新区（新市区）天津北路小陈水果店在天津北路嘉盛园小区1栋7A室门面申请安装门头牌匾。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高新区（新市区）天津北路小陈水果店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92650104MA794G88X4</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陈光明</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2022/3/19</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新疆济康大药房医药连锁有限责任公司乌鲁木齐第三十二分店在河南西路95号门面申请安装门头牌匾。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新疆济康大药房医药连锁有限责任公司乌鲁木齐第三十二分店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91650100MA783DB098</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2021/3/24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2022/3/24</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新疆济康大药房医药连锁有限责任公司乌鲁木齐第三四五分店在河南西路11号49号楼1号商铺申请安装门头牌匾。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新疆济康大药房医药连锁有限责任公司乌鲁木齐第三四五分店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91650100MA793QK53A</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2021/3/24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2022/3/24</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新市区新体巷康成小火锅店在新体巷130号奥林小区1楼商2门面请安装门头牌匾。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新市区新体巷康成小火锅店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92650104MA793KWF5G</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康秀兰</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2021/3/24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2022/3/24</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新疆济康大药房医药连锁有限责任公司乌鲁木齐第三四七分店在北纬三路16号103号门面请安装门头牌匾。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新疆济康大药房医药连锁有限责任公司乌鲁木齐第三四七分店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91650100MA794T2L3F</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2021/3/24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2022/3/24</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新市区友朋街华莱士全鸡汉堡店在友朋街华莱士全季酒店楼下8号门面请安装门头牌匾。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新市区友朋街华莱士全鸡汉堡店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92650104MA78YE4U1J</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赵宝清</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2021/3/24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2022/3/24</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新市区北京北路华莱士全鸡汉堡店在北京北路136号汇轩大厦1楼5号商铺门面请安装门头牌匾。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新市区北京北路华莱士全鸡汉堡店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92650104MA790XBH79</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赵宝清</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2021/3/24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2022/3/24</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新市区天津北路特爱购百货商店在天津北路234号嘉华园小区1栋1层商铺4申请安装门头牌匾。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新市区天津北路特爱购百货商店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92650104MA792PH13J</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黄婷</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2021/3/24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2022/3/24</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新市区河南东路贝啦啦美容店在河南东路9号轻工职业技术学院门面申请安装门头牌匾。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新市区河南东路贝啦啦美容店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92650104MA78WP4L7F</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刘彦伶</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2021/3/26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2022/3/26</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高新门头许｛2021｝039号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高新区（新市区）天津北路仙度瑞拉烘焙坊在天津北路234号嘉华园小区南区15栋1层7室门面申请安装门头牌匾。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高新区（新市区）天津北路仙度瑞拉烘焙坊</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92650104MA79469J9X</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刘天婵</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2021/3/26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2022/3/26</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高新门头许｛2021｝040号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高新区（新市区）长沙路莫凡发型屋在长沙路115号金色港湾小区1栋1层商铺5申请安装门头牌匾。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高新区（新市区）长沙路莫凡发型屋</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92650100MA7820TD92</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蔺峻红</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2021/3/30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2022/3/30</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高新门头许｛2021｝041号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高新区（新市区）恒达街小时光童品屋在河北东路966号康城果岭9栋1层商铺7申请安装门头牌匾。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高新区（新市区）恒达街小时光童品屋</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92650104MA794YKL1D</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张胜男</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2021/3/30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2022/3/30</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高新门头许｛2021｝042号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高新区（新市区）江苏东路韩都猫服饰店在江苏东路519号吉祥小区1栋1层商铺5申请安装门头牌匾。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高新区（新市区）江苏东路韩都猫服饰店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92650104MA794K6P7R</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叶丽</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2021/3/30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2022/3/30</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001</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因锦尚兰台项目，根据红线需在新市区银馨路开设平交道口7米。</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乌鲁木齐领地瑞华房地产开发有限公司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91650104MA78KQ680D</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吕大伟</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工期3天。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002</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该院因制剂室项目施工，根据红线需在新市区临巷街与四平路交汇处银馨路开设12米的平交道口。</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乌鲁木齐市中医医院</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45733072365010311A2101</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李宗瑞</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17</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工期5天。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003</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因乐天工业孵化基地项目建设，根据红线在城北主干道北侧辅道开设12米的平交道口。</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新疆世必通企业管理有限公司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91650100MA78JMF73H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王婷</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工期10天。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004</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因上悦城商住小区一期及二期项目建设需在天津路、江苏东路、长沙路、河南中路等6处开设平交道口，每处为7米，共计42米。</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乌鲁木齐隆瑞新景房地产开发有限公司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91650100MA78493W43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桂锋</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17</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工期7天。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005</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因乌鲁木齐市工业物联网产业园基础设施及配套项目施工，需在新市区临巷街开设24米的平交道口。</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乌鲁木齐工投创新投资有限公司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91650104MA78PUT93X</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张鎝文</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24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工期7天。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006</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翰乐轩项目排水管线施工需在科学一街开挖13.5平方米的人行道路面。</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新疆方仕房地产开发有限公司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91650100MAHYMQ5L</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张玉泽</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22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工期1天。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001</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该公司在四平路北延人行道上开设基建临时道口，面积为54㎡。</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新疆银朵兰药业股份有限公司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916501007291525785</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黄磊</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2021/03/4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002</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因高架桥项目施工需求该公司在新市区迎宾路及迎宾北一路占道3400㎡.</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新疆交建金桥工程管理有限公司     </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91650104MA77Q5PW2K</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王志华</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2021/03/17</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2021/6/30</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003</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因匠心阁商住小区项目建设需求，要在新市区友谊路439号门前人行道开设面积60㎡的基建临时道口，占用时间为273天。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中建新疆玖居房地产开发有限公司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91650100228704178N</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李延新</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2021/03/26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2021/9/30</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004</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因龙源大厦商住楼项目建设需要，在新市区江苏东路356号人行道处占用244㎡用于工地围挡墙，占用时间为304天。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新疆天盛佳旺房地产开发有限公司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650100MA7858DJ42</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王胜勇</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2021/03/26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2021/10/31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005</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为了便于患者就诊该院占用喀什西路人行道（医院南侧）处338.4㎡用于疫情防控预测点，占用时间为365天。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新疆维吾尔自治区第二济困医院（新疆维吾尔自治区第五人民医院）</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12650000457678620C</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刘彬</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2021/03/23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2022/3/22</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006</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因建设需要，需在2020-C-121-11地块西侧经十路开设面积116㎡的基建临时道口，占用时间为275天。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乌鲁木齐恒朝旅游开发有限公司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91650104MA78R0C788</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盛振扬</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2021/4/1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2021/12/31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2020/</w:t>
            </w:r>
            <w:r>
              <w:rPr>
                <w:rFonts w:hint="eastAsia" w:ascii="仿宋" w:hAnsi="仿宋" w:eastAsia="仿宋" w:cs="仿宋"/>
                <w:color w:val="000000"/>
                <w:sz w:val="28"/>
                <w:szCs w:val="28"/>
                <w:highlight w:val="none"/>
                <w:lang w:val="en-US" w:eastAsia="zh-CN"/>
              </w:rPr>
              <w:t>04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5C5C10"/>
    <w:rsid w:val="015D3CE2"/>
    <w:rsid w:val="016B1613"/>
    <w:rsid w:val="02D22013"/>
    <w:rsid w:val="03723C97"/>
    <w:rsid w:val="03CE0708"/>
    <w:rsid w:val="04E259DB"/>
    <w:rsid w:val="067E70C2"/>
    <w:rsid w:val="06C60826"/>
    <w:rsid w:val="072425E7"/>
    <w:rsid w:val="08066790"/>
    <w:rsid w:val="0A3F5F54"/>
    <w:rsid w:val="0A552E73"/>
    <w:rsid w:val="0B6317FF"/>
    <w:rsid w:val="0B7830D4"/>
    <w:rsid w:val="10273D0B"/>
    <w:rsid w:val="11821144"/>
    <w:rsid w:val="14052143"/>
    <w:rsid w:val="1463181B"/>
    <w:rsid w:val="15A76F12"/>
    <w:rsid w:val="15D46417"/>
    <w:rsid w:val="162E44FA"/>
    <w:rsid w:val="16E95B08"/>
    <w:rsid w:val="17806E99"/>
    <w:rsid w:val="179C3C18"/>
    <w:rsid w:val="180D7707"/>
    <w:rsid w:val="189D2F8F"/>
    <w:rsid w:val="195B5E7B"/>
    <w:rsid w:val="1AAC6E58"/>
    <w:rsid w:val="1B652678"/>
    <w:rsid w:val="1B71246A"/>
    <w:rsid w:val="1C6B69F6"/>
    <w:rsid w:val="1D2C4B38"/>
    <w:rsid w:val="1E0E0959"/>
    <w:rsid w:val="1E947A87"/>
    <w:rsid w:val="1F02692F"/>
    <w:rsid w:val="207448D9"/>
    <w:rsid w:val="231F041E"/>
    <w:rsid w:val="24864C19"/>
    <w:rsid w:val="25C9183A"/>
    <w:rsid w:val="270B7C21"/>
    <w:rsid w:val="2757544C"/>
    <w:rsid w:val="27801F8E"/>
    <w:rsid w:val="294D43B5"/>
    <w:rsid w:val="297261A3"/>
    <w:rsid w:val="2AAE4EB5"/>
    <w:rsid w:val="2B891F13"/>
    <w:rsid w:val="2C072341"/>
    <w:rsid w:val="2D392BFD"/>
    <w:rsid w:val="2EFE14DF"/>
    <w:rsid w:val="2F37467F"/>
    <w:rsid w:val="2FC96079"/>
    <w:rsid w:val="2FD3490D"/>
    <w:rsid w:val="31241DF8"/>
    <w:rsid w:val="31F72313"/>
    <w:rsid w:val="33D6353C"/>
    <w:rsid w:val="341443E1"/>
    <w:rsid w:val="351E197A"/>
    <w:rsid w:val="35873433"/>
    <w:rsid w:val="36177CDA"/>
    <w:rsid w:val="36EB56A4"/>
    <w:rsid w:val="39C5645C"/>
    <w:rsid w:val="3A7065C5"/>
    <w:rsid w:val="3B14044E"/>
    <w:rsid w:val="3B257656"/>
    <w:rsid w:val="3C8E7463"/>
    <w:rsid w:val="3CC21280"/>
    <w:rsid w:val="3D6E38B9"/>
    <w:rsid w:val="3E0F68DD"/>
    <w:rsid w:val="3E40253E"/>
    <w:rsid w:val="3F4A6EF9"/>
    <w:rsid w:val="401E79AF"/>
    <w:rsid w:val="40A42BED"/>
    <w:rsid w:val="41914CD0"/>
    <w:rsid w:val="426D52FC"/>
    <w:rsid w:val="437A1E6B"/>
    <w:rsid w:val="437D75D4"/>
    <w:rsid w:val="438C03EE"/>
    <w:rsid w:val="454576F7"/>
    <w:rsid w:val="462D608F"/>
    <w:rsid w:val="46DE65F9"/>
    <w:rsid w:val="483200F0"/>
    <w:rsid w:val="48B94F4E"/>
    <w:rsid w:val="48E5035F"/>
    <w:rsid w:val="4979469A"/>
    <w:rsid w:val="4CDB07DC"/>
    <w:rsid w:val="4D9812E0"/>
    <w:rsid w:val="4FB853F5"/>
    <w:rsid w:val="4FEF6AC1"/>
    <w:rsid w:val="4FF82E68"/>
    <w:rsid w:val="50697F6A"/>
    <w:rsid w:val="508125A4"/>
    <w:rsid w:val="50831DFD"/>
    <w:rsid w:val="51E51F92"/>
    <w:rsid w:val="52257D7F"/>
    <w:rsid w:val="526A06D8"/>
    <w:rsid w:val="52B97342"/>
    <w:rsid w:val="53903CD5"/>
    <w:rsid w:val="54834756"/>
    <w:rsid w:val="564E0767"/>
    <w:rsid w:val="584C289C"/>
    <w:rsid w:val="58636E68"/>
    <w:rsid w:val="58AB17F4"/>
    <w:rsid w:val="592F1714"/>
    <w:rsid w:val="59517AD1"/>
    <w:rsid w:val="5A2E2F63"/>
    <w:rsid w:val="5B095B7B"/>
    <w:rsid w:val="5B234DAD"/>
    <w:rsid w:val="5BD16F26"/>
    <w:rsid w:val="5BF328EF"/>
    <w:rsid w:val="5C1A1B05"/>
    <w:rsid w:val="5CBC1CB7"/>
    <w:rsid w:val="5D2C6643"/>
    <w:rsid w:val="5D35263A"/>
    <w:rsid w:val="5DB3603D"/>
    <w:rsid w:val="5E632561"/>
    <w:rsid w:val="5FF732B7"/>
    <w:rsid w:val="62FF2AF0"/>
    <w:rsid w:val="634C2AEC"/>
    <w:rsid w:val="64ED5217"/>
    <w:rsid w:val="658417C1"/>
    <w:rsid w:val="65F8088A"/>
    <w:rsid w:val="6679627B"/>
    <w:rsid w:val="671E039E"/>
    <w:rsid w:val="675842B3"/>
    <w:rsid w:val="67B44BF6"/>
    <w:rsid w:val="687558A6"/>
    <w:rsid w:val="68D77C93"/>
    <w:rsid w:val="69431870"/>
    <w:rsid w:val="6A3F2240"/>
    <w:rsid w:val="6C1667A4"/>
    <w:rsid w:val="6CB75A6A"/>
    <w:rsid w:val="6E2504A1"/>
    <w:rsid w:val="6F90530A"/>
    <w:rsid w:val="70521DD8"/>
    <w:rsid w:val="70BF507D"/>
    <w:rsid w:val="739B2078"/>
    <w:rsid w:val="74577617"/>
    <w:rsid w:val="74A93170"/>
    <w:rsid w:val="761B30B6"/>
    <w:rsid w:val="76427115"/>
    <w:rsid w:val="766C7064"/>
    <w:rsid w:val="785F0433"/>
    <w:rsid w:val="794D19FD"/>
    <w:rsid w:val="799A61D5"/>
    <w:rsid w:val="7A0E105C"/>
    <w:rsid w:val="7A1507BE"/>
    <w:rsid w:val="7A65775D"/>
    <w:rsid w:val="7AB66E61"/>
    <w:rsid w:val="7B265B86"/>
    <w:rsid w:val="7B996A08"/>
    <w:rsid w:val="7CB622D5"/>
    <w:rsid w:val="7CE1597C"/>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delec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4806</Words>
  <Characters>27396</Characters>
  <Lines>228</Lines>
  <Paragraphs>64</Paragraphs>
  <TotalTime>28</TotalTime>
  <ScaleCrop>false</ScaleCrop>
  <LinksUpToDate>false</LinksUpToDate>
  <CharactersWithSpaces>32138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Jinzw</cp:lastModifiedBy>
  <cp:lastPrinted>2021-04-08T03:31:00Z</cp:lastPrinted>
  <dcterms:modified xsi:type="dcterms:W3CDTF">2022-02-28T08:28:36Z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