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bookmarkStart w:id="0" w:name="_bookmark0"/>
      <w:bookmarkEnd w:id="0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事项名称：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"https://zwfw.xinjiang.gov.cn/xjzwfw2021/listDetailsnew.html?taskcode=11650104010204605D4000117020000" \t "https://zwfw.xinjiang.gov.cn/xjzwfw2021/_blank"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市政设施建设类审批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子事项名称：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权限内城市道路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临时占用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事项类型：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行政许可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实施主体：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乌鲁木齐高新区（新市区）城市管理局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办件类型：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承诺件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承诺办结时限：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3个工作日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申请条件：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（一）基建占道 1．确因建设工程需要，施工现场需外延占用城市道路； 2．在城市道路范围内的基建占道须设置遮挡设施，凡期限达到或超过3个月的，须对遮挡设施进行美化、亮化。 （二）公用设施占道（包括牌、杆、亭、站等） 1．确因公共设施设置需占用城市道路； 2．占道设施应当美观、规范。 （三）道路临时停车泊位的设置 下列区域不得设置道路临时停车泊位： 1.影响交通或者占用消防通道的； 2.已建成能够提供充足停车位的停车场服务半径300米以内的； 3.盲人专用通道或可能损害城市绿地或树木的路段； 4.其他不宜设置的路段。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办理材料：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行政许可申请书；营业执照；法定代表人身份证明书；企业法人身份证、授权人身份证；企业授权委托书；2、建设工程规划许可证、市规划管理部门核发的1：500管线红线图复印件（彩印）3、规划部门审核意见（外立面粉刷、改造墙体基建占道需要）；4、道路质保承诺书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办理流程：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1.申请 申请人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登录新疆政务服务网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向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高新区（新市区）城市管理局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窗口提出申请，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或到乌鲁木齐市四平路2288号创新广场政务服务中心大厅城市管理局窗口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现场提交或邮寄申请材料。2.受理 接件受理人员收到申请人的申请材料后，根据申请材料进行审核，审核无误后予以当场正式受理，出具《业务受理回执》。对材料不符合的，当场一次性告知申请人补正材料。对申请人不具备申请条件或资格的，出具《不予受理通知书》。 3.审核 业务科室承办人在受理后对材料进行审核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且派人进行现场勘查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，在2个自然日内作出是否批准的决定。 4.审批 局领导在1个自然日内提出审批意见，作出审批决定。 5.办结 承办人在审批决定作出后即可办结，符合审批条件的，出具批准许可决定，加盖实施机关印章。不符合审批条件的，出具《不予通过决定书》。 6.送达 承办人在证件或批复作出后，办理结果将以短信的形式通知申请人，有纸质证件或批复的，申请人可选择现场领取或邮寄送达。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收费标准：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根据区域、占道类型不同，收费标准不同。 按照类别来说，（1）人流集中区域道路的基建占道、经营性占道、机动车停车场占道、非机动车停车场占道标准为0.40、0.70、0.70、0.20； （2）人流集中区域巷道的基建占道、经营性占道、机动车停车场占道、非机动车停车场占道标准为0.20、0.40、0.30、0.08； （3）人流一般地区道路的基建占道、经营性占道、机动车停车场占道、非机动车停车场占道标准为0.30、0.50、0.40、0.10； （4）人流一般地区巷道的基建占道、经营性占道、机动车停车场占道、非机动车停车场占道标准为0.10、0.30、0.20、0.05； （5）人流较少地区道路的基建占道、经营性占道、机动车停车场占道、非机动车停车场占道标准为0.10、0.30、0.20、0.05； （6）人流较少地区巷道的基建占道、经营性占道、机动车停车场占道标准为0.05、0.10、0.10。 说明：一、乌鲁木齐按以上标准收取，地、州、市所在地城市按以上标准80％收取，其他县（市）城市按60％收取。 二、机动车和非机动车停车场占道费是指经批准在城市道路、广场红线范围内设置停车场的经营者应缴纳的费用 三、城市人流集中地区、人流一般地区、人流较少地区区域的界定由市、县财政、物价、建设部门共同确定后，报同级人民政府审定。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u w:val="none"/>
          <w:shd w:val="clear" w:fill="FFFFFF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设定依据：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u w:val="none"/>
          <w:shd w:val="clear" w:fill="FFFFFF"/>
          <w:lang w:val="zh-CN" w:eastAsia="zh-CN" w:bidi="zh-CN"/>
          <w14:textFill>
            <w14:solidFill>
              <w14:schemeClr w14:val="tx1"/>
            </w14:solidFill>
          </w14:textFill>
        </w:rPr>
        <w:t>设定依据1：法律法规名称：《城市道路管理条例》。依据文号：1996年6月4日国务院令第198号。条款号：第二十九条。条款内容：《城市道路管理条例》（1996年6月4日国务院令第198号，2011年1月1日予以修改）第二十九条：依附于城市道路建设各种管线、杆线等设施的，应当经市政工程行政主管部门批准，方可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u w:val="none"/>
          <w:shd w:val="clear" w:fill="FFFFFF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u w:val="none"/>
          <w:shd w:val="clear" w:fill="FFFFFF"/>
          <w:lang w:val="zh-CN" w:eastAsia="zh-CN" w:bidi="zh-CN"/>
          <w14:textFill>
            <w14:solidFill>
              <w14:schemeClr w14:val="tx1"/>
            </w14:solidFill>
          </w14:textFill>
        </w:rPr>
        <w:t>设定依据2：法律法规名称：《国务院对确需保留的行政审批项目设定行政许可的决定》。依据文号：2004年6月29日国务院令第412号。条款号：附件第109项。条款内容：《国务院对确需保留的行政审批项目设定行政许可的决定》（2004年6月29日国务院令第412号，2009年1月29日予以修改）附件第109项：城市桥梁上架设各类市政管线审批，实施机关：所在城市的市人民政府市政工程设施行政主管部门。设定依据3：法律法规名称：《城市道路管理条例》。依据文号：1996年6月4日国务院令第198号。条款号：第三十条。条款内容：《城市道路管理条例》（1996年6月4日国务院令第198号，2011年1月1日予以修改）第三十条：未经市政工程行政主管部门和公安交通管理部门批准，任何单位和个人不得占用或挖掘城市道路。第三十一条：因特殊情况需要临时占用城市道路的，须经市政工程行政主管部门和公安交通管理部门批准，方可按照规定占用。第三十三条：因工程建设需要挖掘城市道路的，应当持城市规划部门批准签发的文件和有关设计文件，到市政工程行政主管部门和公安交通管理部门办理审批手续，方可按照规定挖掘。新建、扩建、改建的城市道路交付使用后5年内、大修的城市道路竣工后3年内不得挖掘；因特殊情况需要挖掘的，须经县级以上城市人民政府批准。设定依据4：法律法规名称：《国务院关于印发清理规范投资项目报建审批事项实施方案的通知》。依据文号：国发</w:t>
      </w:r>
      <w:bookmarkStart w:id="1" w:name="_GoBack"/>
      <w:bookmarkEnd w:id="1"/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u w:val="none"/>
          <w:shd w:val="clear" w:fill="FFFFFF"/>
          <w:lang w:val="zh-CN" w:eastAsia="zh-CN" w:bidi="zh-CN"/>
          <w14:textFill>
            <w14:solidFill>
              <w14:schemeClr w14:val="tx1"/>
            </w14:solidFill>
          </w14:textFill>
        </w:rPr>
        <w:t>〔2016〕29号。条款号：第二条第（二）项。条款内容：《国务院关于印发清理规范投资项目报建审批事项实施方案的通知》（国发〔2016〕29号）第二条第（二）项：将‘占用、挖掘城市道路审批’、‘依附于城市道路建设各种管线、杆线等设施审批’、‘城市桥梁上架设各类市政管线审批’3项合并为‘市政设施建设类审批’1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u w:val="none"/>
          <w:shd w:val="clear" w:fill="FFFFFF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u w:val="none"/>
          <w:shd w:val="clear" w:fill="FFFFFF"/>
          <w:lang w:val="zh-CN" w:eastAsia="zh-CN" w:bidi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  <w:docVar w:name="KSO_WPS_MARK_KEY" w:val="e1479f29-bb75-4f05-b595-973ba45e6b6b"/>
  </w:docVars>
  <w:rsids>
    <w:rsidRoot w:val="22EC023B"/>
    <w:rsid w:val="00E6284A"/>
    <w:rsid w:val="013435B5"/>
    <w:rsid w:val="01883901"/>
    <w:rsid w:val="01ED7E75"/>
    <w:rsid w:val="02585F56"/>
    <w:rsid w:val="03BA5E66"/>
    <w:rsid w:val="03F60FF6"/>
    <w:rsid w:val="057C377D"/>
    <w:rsid w:val="06033ACC"/>
    <w:rsid w:val="06A04558"/>
    <w:rsid w:val="07BC2556"/>
    <w:rsid w:val="088A61B1"/>
    <w:rsid w:val="091837BC"/>
    <w:rsid w:val="094B3B92"/>
    <w:rsid w:val="096A5695"/>
    <w:rsid w:val="0992356F"/>
    <w:rsid w:val="099C619C"/>
    <w:rsid w:val="09C96F0B"/>
    <w:rsid w:val="0B723658"/>
    <w:rsid w:val="0BD7170D"/>
    <w:rsid w:val="0C774C9E"/>
    <w:rsid w:val="0E287EBA"/>
    <w:rsid w:val="0E6354DA"/>
    <w:rsid w:val="0EE77EB9"/>
    <w:rsid w:val="10B93AD7"/>
    <w:rsid w:val="10EA5EC9"/>
    <w:rsid w:val="111156C1"/>
    <w:rsid w:val="12176D07"/>
    <w:rsid w:val="124D44D7"/>
    <w:rsid w:val="1317163A"/>
    <w:rsid w:val="14902DA1"/>
    <w:rsid w:val="14FB646C"/>
    <w:rsid w:val="169C5A2D"/>
    <w:rsid w:val="16AE5760"/>
    <w:rsid w:val="17481711"/>
    <w:rsid w:val="186D58D3"/>
    <w:rsid w:val="19263CD4"/>
    <w:rsid w:val="1B5508A0"/>
    <w:rsid w:val="1E122A78"/>
    <w:rsid w:val="1FDC136B"/>
    <w:rsid w:val="20915ED7"/>
    <w:rsid w:val="20A43E5C"/>
    <w:rsid w:val="21767760"/>
    <w:rsid w:val="21ED3DC9"/>
    <w:rsid w:val="21FC3824"/>
    <w:rsid w:val="224156DA"/>
    <w:rsid w:val="22EC023B"/>
    <w:rsid w:val="23660FB8"/>
    <w:rsid w:val="23F55856"/>
    <w:rsid w:val="24F26AEF"/>
    <w:rsid w:val="268D5392"/>
    <w:rsid w:val="27B626C7"/>
    <w:rsid w:val="28F8142A"/>
    <w:rsid w:val="2AE337D3"/>
    <w:rsid w:val="2B0674C1"/>
    <w:rsid w:val="2CB76CC5"/>
    <w:rsid w:val="2D2747C4"/>
    <w:rsid w:val="2D5C5ABE"/>
    <w:rsid w:val="2DB11966"/>
    <w:rsid w:val="2E0348E7"/>
    <w:rsid w:val="301601A6"/>
    <w:rsid w:val="30F2476F"/>
    <w:rsid w:val="31D013AE"/>
    <w:rsid w:val="339715FE"/>
    <w:rsid w:val="33AA1331"/>
    <w:rsid w:val="35074561"/>
    <w:rsid w:val="361140E4"/>
    <w:rsid w:val="378D51F2"/>
    <w:rsid w:val="38272684"/>
    <w:rsid w:val="3B8763FC"/>
    <w:rsid w:val="3E012496"/>
    <w:rsid w:val="3E0553DD"/>
    <w:rsid w:val="3F9D7F9C"/>
    <w:rsid w:val="3FE47979"/>
    <w:rsid w:val="40C33A32"/>
    <w:rsid w:val="40CA4AF4"/>
    <w:rsid w:val="44110F59"/>
    <w:rsid w:val="44F93EC7"/>
    <w:rsid w:val="45233410"/>
    <w:rsid w:val="458A5925"/>
    <w:rsid w:val="45C62D54"/>
    <w:rsid w:val="46291757"/>
    <w:rsid w:val="467B090B"/>
    <w:rsid w:val="47DE55F6"/>
    <w:rsid w:val="48291A9C"/>
    <w:rsid w:val="49695393"/>
    <w:rsid w:val="49AF3FB4"/>
    <w:rsid w:val="4B076C12"/>
    <w:rsid w:val="4BB01057"/>
    <w:rsid w:val="4F243E16"/>
    <w:rsid w:val="54330A77"/>
    <w:rsid w:val="5527238A"/>
    <w:rsid w:val="58407CFE"/>
    <w:rsid w:val="59594ADC"/>
    <w:rsid w:val="5A731BCE"/>
    <w:rsid w:val="5CBA3AE4"/>
    <w:rsid w:val="5E0120DE"/>
    <w:rsid w:val="60FA4DF7"/>
    <w:rsid w:val="622B7232"/>
    <w:rsid w:val="65CC6124"/>
    <w:rsid w:val="69BB533F"/>
    <w:rsid w:val="6A6D03E7"/>
    <w:rsid w:val="6B7D28AC"/>
    <w:rsid w:val="6C847C6A"/>
    <w:rsid w:val="6EF07839"/>
    <w:rsid w:val="71C41F59"/>
    <w:rsid w:val="721E646B"/>
    <w:rsid w:val="74F73C6C"/>
    <w:rsid w:val="754C5774"/>
    <w:rsid w:val="77901BB9"/>
    <w:rsid w:val="779F004E"/>
    <w:rsid w:val="77A92C7B"/>
    <w:rsid w:val="77C41863"/>
    <w:rsid w:val="781520BE"/>
    <w:rsid w:val="797B1FB9"/>
    <w:rsid w:val="7A230AC3"/>
    <w:rsid w:val="7A680BCB"/>
    <w:rsid w:val="7C413482"/>
    <w:rsid w:val="7DFC3B04"/>
    <w:rsid w:val="7E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1"/>
    <w:pPr>
      <w:ind w:left="120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2207</Words>
  <Characters>2349</Characters>
  <Lines>0</Lines>
  <Paragraphs>0</Paragraphs>
  <TotalTime>9</TotalTime>
  <ScaleCrop>false</ScaleCrop>
  <LinksUpToDate>false</LinksUpToDate>
  <CharactersWithSpaces>2380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2022-02-28T03:44:00Z</dcterms:created>
  <dc:creator>Administrator</dc:creator>
  <cp:lastModifiedBy>峰</cp:lastModifiedBy>
  <cp:lastPrinted>2022-03-30T09:30:00Z</cp:lastPrinted>
  <dcterms:modified xsi:type="dcterms:W3CDTF">2023-02-21T05:05:10Z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DAFE9769E5DB4C9AAC9C4214C73B0960</vt:lpwstr>
  </property>
</Properties>
</file>