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"javascript:void(0);" \o "燃气经营者改动市政燃气设施审批"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燃气经营者改动市政燃气设施审批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子事项名称：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行政许可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实施主体：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乌鲁木齐高新区（新市区）城市管理局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办件类型：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承诺办结时限：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申请条件：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办理2000户以下停气审批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办理材料：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符合城镇总体规划和燃气发展专项规划的证明材料。燃气设施建设项目选址意见书、建设用地规划许可证明和建设过程规划许可证。2、燃气设施改动申请书。企业章程。企业负责人身份证明。改动市政燃气设施说明。3、应急预案。燃气设施消防验收合格证明、压力容器（储罐）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办理流程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1.申请 申请人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登录新疆政务服务网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高新区（新市区）城市管理局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窗口提出申请，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或到乌鲁木齐市四平路2288号创新广场政务服务中心大厅城市管理局窗口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现场提交或邮寄申请材料。2.受理 接件受理人员收到申请人的申请材料后，根据申请材料进行审核，审核无误后予以当场正式受理，出具《业务受理回执》。对材料不符合的，当场一次性告知申请人补正材料。对申请人不具备申请条件或资格的，出具《不予受理通知书》。 3.审核 业务科室承办人在受理后对材料进行审核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个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日内作出是否批准的决定。 4.审批 局领导在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0.5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个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日内提出审批意见，作出审批决定。 5.办结 承办人在审批决定作出后即可办结，符合审批条件的，出具批准许可决定，加盖实施机关印章。不符合审批条件的，出具《不予通过决定书》。 6.送达 承办人在证件或批复作出后，办理结果将以短信的形式通知申请人，有纸质证件或批复的，申请人可选择现场领取或邮寄送达。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收费标准：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设定依据：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设定依据1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法律法规名称：《城镇燃气管理条例》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依据文号：2010年11月19日国务院令第583号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条款号：第三十八条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内容：《城镇燃气管理条例》（2010年11月19日国务院令第583号）第三十八条：燃气经营者改动市政燃气设施，应当制定改动方案，报县级以上地方政府燃气管理部门批准。改动方案应当符合燃气发展规划，明确安全施工要求，有安全防护和保障正常用气的措施。 《国务院关于第六批取消和调整行政审批项目的决定》（国发〔2012〕52号）附件2（一）第21项：燃气经营者改动市政燃气设施审批，下放至设区的市级、县级人民政府燃气管理部门。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设定依据2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法律法规名称：《国务院关于第六批取消和调整行政审批项目的决定》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依据文号：国发〔2012〕52号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条款号：附件2（一）第21项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条款内容：《国务院关于第六批取消和调整行政审批项目的决定》（国发〔2012〕52号）附件2（一）第21项：燃气经营者改动市政燃气设施审批，下放至设区的市级、县级人民政府燃气管理部门。</w:t>
      </w:r>
    </w:p>
    <w:p>
      <w:pPr>
        <w:pStyle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kxMTRjMDg0N2NhYzNjODQ1NTliNTk2NzY2MWYifQ=="/>
    <w:docVar w:name="KSO_WPS_MARK_KEY" w:val="709e0ead-0e32-402b-8d4a-8edb149c7d5b"/>
  </w:docVars>
  <w:rsids>
    <w:rsidRoot w:val="7118334E"/>
    <w:rsid w:val="08A07782"/>
    <w:rsid w:val="0E96071A"/>
    <w:rsid w:val="0F056591"/>
    <w:rsid w:val="12C47FF6"/>
    <w:rsid w:val="133D79DF"/>
    <w:rsid w:val="139165EB"/>
    <w:rsid w:val="18727068"/>
    <w:rsid w:val="295D104C"/>
    <w:rsid w:val="29BF31A4"/>
    <w:rsid w:val="2C6646BB"/>
    <w:rsid w:val="2DB62F65"/>
    <w:rsid w:val="3112096E"/>
    <w:rsid w:val="32CB7752"/>
    <w:rsid w:val="32E4633A"/>
    <w:rsid w:val="370E7E29"/>
    <w:rsid w:val="3C9F2BCE"/>
    <w:rsid w:val="3F2B2418"/>
    <w:rsid w:val="4C4F261E"/>
    <w:rsid w:val="4D7D31BB"/>
    <w:rsid w:val="4E0F6509"/>
    <w:rsid w:val="4F05790C"/>
    <w:rsid w:val="51D96C51"/>
    <w:rsid w:val="598002BB"/>
    <w:rsid w:val="5B456FA7"/>
    <w:rsid w:val="5F4E2C09"/>
    <w:rsid w:val="7118334E"/>
    <w:rsid w:val="723637B5"/>
    <w:rsid w:val="73833EA2"/>
    <w:rsid w:val="74017DF2"/>
    <w:rsid w:val="78976136"/>
    <w:rsid w:val="7CE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1083</Characters>
  <Lines>0</Lines>
  <Paragraphs>0</Paragraphs>
  <TotalTime>20</TotalTime>
  <ScaleCrop>false</ScaleCrop>
  <LinksUpToDate>false</LinksUpToDate>
  <CharactersWithSpaces>1094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2022-03-28T09:50:00Z</dcterms:created>
  <dc:creator>未定义</dc:creator>
  <cp:lastModifiedBy>未定义</cp:lastModifiedBy>
  <dcterms:modified xsi:type="dcterms:W3CDTF">2023-02-20T05:13:59Z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1BABB9A4FD5B478994B13A8CBBA1F334</vt:lpwstr>
  </property>
</Properties>
</file>