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方正小标宋_GBK"/>
          <w:spacing w:val="-10"/>
          <w:sz w:val="44"/>
          <w:szCs w:val="44"/>
          <w:lang w:val="en-US" w:eastAsia="zh-CN"/>
        </w:rPr>
      </w:pPr>
      <w:r>
        <w:rPr>
          <w:rFonts w:eastAsia="方正小标宋_GBK"/>
          <w:spacing w:val="-10"/>
          <w:sz w:val="44"/>
          <w:szCs w:val="44"/>
        </w:rPr>
        <w:t>关于</w:t>
      </w:r>
      <w:r>
        <w:rPr>
          <w:rFonts w:hint="default" w:eastAsia="方正小标宋_GBK"/>
          <w:spacing w:val="-10"/>
          <w:sz w:val="44"/>
          <w:szCs w:val="44"/>
          <w:lang w:val="en-US" w:eastAsia="zh-CN"/>
        </w:rPr>
        <w:t>新疆高新植物工厂科技开发股份有限公司</w:t>
      </w:r>
      <w:r>
        <w:rPr>
          <w:rFonts w:hint="eastAsia" w:eastAsia="方正小标宋_GBK"/>
          <w:spacing w:val="-10"/>
          <w:sz w:val="44"/>
          <w:szCs w:val="44"/>
          <w:lang w:val="en-US" w:eastAsia="zh-CN"/>
        </w:rPr>
        <w:t xml:space="preserve"> 高新植物工厂国际合作生产示范基地燃气</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_GBK"/>
          <w:spacing w:val="-10"/>
          <w:sz w:val="44"/>
          <w:szCs w:val="44"/>
        </w:rPr>
      </w:pPr>
      <w:r>
        <w:rPr>
          <w:rFonts w:hint="eastAsia" w:eastAsia="方正小标宋_GBK"/>
          <w:spacing w:val="-10"/>
          <w:sz w:val="44"/>
          <w:szCs w:val="44"/>
          <w:lang w:val="en-US" w:eastAsia="zh-CN"/>
        </w:rPr>
        <w:t>锅炉建设项目</w:t>
      </w:r>
      <w:r>
        <w:rPr>
          <w:rFonts w:eastAsia="方正小标宋_GBK"/>
          <w:spacing w:val="-10"/>
          <w:sz w:val="44"/>
          <w:szCs w:val="44"/>
        </w:rPr>
        <w:t>环境影响报告表的批复</w:t>
      </w:r>
    </w:p>
    <w:p>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
          <w:kern w:val="0"/>
          <w:sz w:val="32"/>
          <w:szCs w:val="32"/>
        </w:rPr>
      </w:pPr>
    </w:p>
    <w:p>
      <w:pPr>
        <w:keepNext w:val="0"/>
        <w:keepLines w:val="0"/>
        <w:pageBreakBefore w:val="0"/>
        <w:tabs>
          <w:tab w:val="left" w:pos="4578"/>
        </w:tabs>
        <w:kinsoku/>
        <w:wordWrap/>
        <w:overflowPunct/>
        <w:topLinePunct w:val="0"/>
        <w:autoSpaceDE/>
        <w:autoSpaceDN/>
        <w:bidi w:val="0"/>
        <w:adjustRightInd/>
        <w:snapToGrid/>
        <w:spacing w:line="560" w:lineRule="exact"/>
        <w:textAlignment w:val="auto"/>
        <w:rPr>
          <w:rFonts w:eastAsia="方正仿宋_GBK"/>
          <w:sz w:val="32"/>
          <w:szCs w:val="32"/>
        </w:rPr>
      </w:pPr>
      <w:r>
        <w:rPr>
          <w:rFonts w:hint="default" w:eastAsia="方正仿宋_GBK"/>
          <w:sz w:val="32"/>
          <w:szCs w:val="32"/>
          <w:lang w:val="en-US" w:eastAsia="zh-CN"/>
        </w:rPr>
        <w:t>新疆高新植物工厂科技开发股份有限公司</w:t>
      </w:r>
      <w:r>
        <w:rPr>
          <w:rFonts w:eastAsia="方正仿宋_GBK"/>
          <w:sz w:val="32"/>
          <w:szCs w:val="32"/>
        </w:rPr>
        <w:t>：</w:t>
      </w:r>
    </w:p>
    <w:p>
      <w:pPr>
        <w:keepNext w:val="0"/>
        <w:keepLines w:val="0"/>
        <w:pageBreakBefore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你</w:t>
      </w:r>
      <w:r>
        <w:rPr>
          <w:rFonts w:hint="eastAsia" w:eastAsia="方正仿宋_GBK"/>
          <w:sz w:val="32"/>
          <w:szCs w:val="32"/>
          <w:lang w:eastAsia="zh-CN"/>
        </w:rPr>
        <w:t>公司</w:t>
      </w:r>
      <w:r>
        <w:rPr>
          <w:rFonts w:eastAsia="方正仿宋_GBK"/>
          <w:sz w:val="32"/>
          <w:szCs w:val="32"/>
        </w:rPr>
        <w:t>向乌鲁木齐市生态环境局高新区（新市区）分局报送的由</w:t>
      </w:r>
      <w:r>
        <w:rPr>
          <w:rFonts w:hint="eastAsia" w:eastAsia="方正仿宋_GBK"/>
          <w:sz w:val="32"/>
          <w:szCs w:val="32"/>
          <w:lang w:val="en-US" w:eastAsia="zh-CN"/>
        </w:rPr>
        <w:t>新疆蓝卓越</w:t>
      </w:r>
      <w:r>
        <w:rPr>
          <w:rFonts w:hint="eastAsia" w:eastAsia="方正仿宋_GBK"/>
          <w:sz w:val="32"/>
          <w:szCs w:val="32"/>
          <w:lang w:eastAsia="zh-CN"/>
        </w:rPr>
        <w:t>环保科技有限公司</w:t>
      </w:r>
      <w:r>
        <w:rPr>
          <w:rFonts w:eastAsia="方正仿宋_GBK"/>
          <w:sz w:val="32"/>
          <w:szCs w:val="32"/>
        </w:rPr>
        <w:t>编制的《</w:t>
      </w:r>
      <w:r>
        <w:rPr>
          <w:rFonts w:hint="eastAsia" w:eastAsia="方正仿宋_GBK"/>
          <w:sz w:val="32"/>
          <w:szCs w:val="32"/>
          <w:lang w:val="en-US" w:eastAsia="zh-CN"/>
        </w:rPr>
        <w:t>高新植物工厂国际合作生产示范基地燃气锅炉建设项目</w:t>
      </w:r>
      <w:r>
        <w:rPr>
          <w:rFonts w:eastAsia="方正仿宋_GBK"/>
          <w:sz w:val="32"/>
          <w:szCs w:val="32"/>
        </w:rPr>
        <w:t>环境影响报告表》（以下简称</w:t>
      </w:r>
      <w:r>
        <w:rPr>
          <w:rFonts w:hint="eastAsia" w:eastAsia="方正仿宋_GBK"/>
          <w:sz w:val="32"/>
          <w:szCs w:val="32"/>
        </w:rPr>
        <w:t>“</w:t>
      </w:r>
      <w:r>
        <w:rPr>
          <w:rFonts w:eastAsia="方正仿宋_GBK"/>
          <w:sz w:val="32"/>
          <w:szCs w:val="32"/>
        </w:rPr>
        <w:t>报告表</w:t>
      </w:r>
      <w:r>
        <w:rPr>
          <w:rFonts w:hint="eastAsia" w:eastAsia="方正仿宋_GBK"/>
          <w:sz w:val="32"/>
          <w:szCs w:val="32"/>
        </w:rPr>
        <w:t>”</w:t>
      </w:r>
      <w:r>
        <w:rPr>
          <w:rFonts w:eastAsia="方正仿宋_GBK"/>
          <w:sz w:val="32"/>
          <w:szCs w:val="32"/>
        </w:rPr>
        <w:t>）收悉，根据《中华人民共和国环境保护法》及国家、自治区环境保护管理之规定，批复如下：</w:t>
      </w:r>
    </w:p>
    <w:p>
      <w:pPr>
        <w:keepNext w:val="0"/>
        <w:keepLines w:val="0"/>
        <w:pageBreakBefore w:val="0"/>
        <w:widowControl w:val="0"/>
        <w:numPr>
          <w:ilvl w:val="0"/>
          <w:numId w:val="1"/>
        </w:numPr>
        <w:tabs>
          <w:tab w:val="left" w:pos="4578"/>
        </w:tabs>
        <w:kinsoku/>
        <w:wordWrap/>
        <w:overflowPunct/>
        <w:topLinePunct w:val="0"/>
        <w:autoSpaceDE/>
        <w:autoSpaceDN/>
        <w:bidi w:val="0"/>
        <w:adjustRightInd/>
        <w:snapToGrid/>
        <w:spacing w:line="52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投资</w:t>
      </w:r>
      <w:r>
        <w:rPr>
          <w:rFonts w:hint="default" w:ascii="Times New Roman" w:hAnsi="Times New Roman" w:eastAsia="方正仿宋_GBK" w:cs="Times New Roman"/>
          <w:sz w:val="32"/>
          <w:szCs w:val="32"/>
          <w:lang w:val="en-US" w:eastAsia="zh-CN"/>
        </w:rPr>
        <w:t>326</w:t>
      </w:r>
      <w:r>
        <w:rPr>
          <w:rFonts w:hint="default" w:ascii="Times New Roman" w:hAnsi="Times New Roman" w:eastAsia="方正仿宋_GBK" w:cs="Times New Roman"/>
          <w:sz w:val="32"/>
          <w:szCs w:val="32"/>
          <w:lang w:eastAsia="zh-CN"/>
        </w:rPr>
        <w:t>万元，环保投资</w:t>
      </w:r>
      <w:r>
        <w:rPr>
          <w:rFonts w:hint="default" w:ascii="Times New Roman" w:hAnsi="Times New Roman" w:eastAsia="方正仿宋_GBK" w:cs="Times New Roman"/>
          <w:sz w:val="32"/>
          <w:szCs w:val="32"/>
          <w:lang w:val="en-US" w:eastAsia="zh-CN"/>
        </w:rPr>
        <w:t>45</w:t>
      </w:r>
      <w:r>
        <w:rPr>
          <w:rFonts w:hint="default" w:ascii="Times New Roman" w:hAnsi="Times New Roman" w:eastAsia="方正仿宋_GBK" w:cs="Times New Roman"/>
          <w:sz w:val="32"/>
          <w:szCs w:val="32"/>
          <w:lang w:eastAsia="zh-CN"/>
        </w:rPr>
        <w:t>万元，在</w:t>
      </w:r>
      <w:r>
        <w:rPr>
          <w:rFonts w:hint="default" w:ascii="Times New Roman" w:hAnsi="Times New Roman" w:eastAsia="方正仿宋_GBK" w:cs="Times New Roman"/>
          <w:sz w:val="32"/>
          <w:szCs w:val="32"/>
          <w:lang w:val="en-US" w:eastAsia="zh-CN"/>
        </w:rPr>
        <w:t>乌鲁木齐市高新区（新市区）北区工业园正扬路600号</w:t>
      </w:r>
      <w:r>
        <w:rPr>
          <w:rFonts w:hint="default" w:ascii="Times New Roman" w:hAnsi="Times New Roman" w:eastAsia="方正仿宋_GBK" w:cs="Times New Roman"/>
          <w:sz w:val="32"/>
          <w:szCs w:val="32"/>
          <w:lang w:eastAsia="zh-CN"/>
        </w:rPr>
        <w:t>，新建一台</w:t>
      </w:r>
      <w:r>
        <w:rPr>
          <w:rFonts w:hint="default" w:ascii="Times New Roman" w:hAnsi="Times New Roman" w:eastAsia="方正仿宋_GBK" w:cs="Times New Roman"/>
          <w:sz w:val="32"/>
          <w:szCs w:val="32"/>
          <w:lang w:val="en-US" w:eastAsia="zh-CN"/>
        </w:rPr>
        <w:t>6.9MW燃气锅炉用于智能温室供热</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eastAsia="zh-CN"/>
        </w:rPr>
        <w:t>项目用地面积</w:t>
      </w:r>
      <w:r>
        <w:rPr>
          <w:rFonts w:hint="default" w:ascii="Times New Roman" w:hAnsi="Times New Roman" w:eastAsia="方正仿宋_GBK" w:cs="Times New Roman"/>
          <w:sz w:val="32"/>
          <w:szCs w:val="32"/>
          <w:lang w:val="en-US" w:eastAsia="zh-CN"/>
        </w:rPr>
        <w:t>300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用气总量约为290万m³/a</w:t>
      </w:r>
      <w:r>
        <w:rPr>
          <w:rFonts w:hint="default" w:ascii="Times New Roman" w:hAnsi="Times New Roman" w:eastAsia="方正仿宋_GBK" w:cs="Times New Roman"/>
          <w:sz w:val="32"/>
          <w:szCs w:val="32"/>
          <w:lang w:eastAsia="zh-CN"/>
        </w:rPr>
        <w:t>。</w:t>
      </w:r>
    </w:p>
    <w:p>
      <w:pPr>
        <w:keepNext w:val="0"/>
        <w:keepLines w:val="0"/>
        <w:pageBreakBefore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二、要求你</w:t>
      </w:r>
      <w:r>
        <w:rPr>
          <w:rFonts w:hint="eastAsia" w:eastAsia="方正仿宋_GBK"/>
          <w:sz w:val="32"/>
          <w:szCs w:val="32"/>
          <w:lang w:eastAsia="zh-CN"/>
        </w:rPr>
        <w:t>公司</w:t>
      </w:r>
      <w:r>
        <w:rPr>
          <w:rFonts w:eastAsia="方正仿宋_GBK"/>
          <w:sz w:val="32"/>
          <w:szCs w:val="32"/>
        </w:rPr>
        <w:t>在项目实施过程中认真落实报告表提出的各项环保要求，严格执行环境保护</w:t>
      </w:r>
      <w:r>
        <w:rPr>
          <w:rFonts w:hint="eastAsia" w:eastAsia="方正仿宋_GBK"/>
          <w:sz w:val="32"/>
          <w:szCs w:val="32"/>
        </w:rPr>
        <w:t>“三同时”</w:t>
      </w:r>
      <w:r>
        <w:rPr>
          <w:rFonts w:eastAsia="方正仿宋_GBK"/>
          <w:sz w:val="32"/>
          <w:szCs w:val="32"/>
        </w:rPr>
        <w:t>管理制度，做好污染预防和控制工作：</w:t>
      </w:r>
    </w:p>
    <w:p>
      <w:pPr>
        <w:keepNext w:val="0"/>
        <w:keepLines w:val="0"/>
        <w:pageBreakBefore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（一）</w:t>
      </w:r>
      <w:r>
        <w:rPr>
          <w:rFonts w:hint="eastAsia" w:ascii="方正仿宋_GBK" w:hAnsi="仿宋" w:eastAsia="方正仿宋_GBK" w:cs="方正仿宋_GBK"/>
          <w:sz w:val="32"/>
          <w:szCs w:val="32"/>
        </w:rPr>
        <w:t>燃气锅炉须配套安装低氮燃烧器，合理布局烟气排放口，确保二氧化硫、氮氧化物等污染物排放浓度满足</w:t>
      </w:r>
      <w:r>
        <w:rPr>
          <w:rFonts w:hint="eastAsia" w:ascii="方正仿宋_GBK" w:hAnsi="仿宋" w:eastAsia="方正仿宋_GBK" w:cs="方正仿宋_GBK"/>
          <w:color w:val="000000" w:themeColor="text1"/>
          <w:sz w:val="32"/>
          <w:szCs w:val="32"/>
          <w14:textFill>
            <w14:solidFill>
              <w14:schemeClr w14:val="tx1"/>
            </w14:solidFill>
          </w14:textFill>
        </w:rPr>
        <w:t>乌鲁木齐市《燃气锅炉大气污染物排放标准》</w:t>
      </w:r>
      <w:r>
        <w:rPr>
          <w:rFonts w:eastAsia="方正仿宋_GBK"/>
          <w:color w:val="000000" w:themeColor="text1"/>
          <w:sz w:val="32"/>
          <w:szCs w:val="32"/>
          <w14:textFill>
            <w14:solidFill>
              <w14:schemeClr w14:val="tx1"/>
            </w14:solidFill>
          </w14:textFill>
        </w:rPr>
        <w:t>（DB6501/T001-2018）</w:t>
      </w:r>
      <w:r>
        <w:rPr>
          <w:rFonts w:hint="default" w:eastAsia="方正仿宋_GBK"/>
          <w:color w:val="000000" w:themeColor="text1"/>
          <w:sz w:val="32"/>
          <w:szCs w:val="32"/>
          <w:lang w:val="en-US" w:eastAsia="zh-CN"/>
          <w14:textFill>
            <w14:solidFill>
              <w14:schemeClr w14:val="tx1"/>
            </w14:solidFill>
          </w14:textFill>
        </w:rPr>
        <w:t>表1中</w:t>
      </w:r>
      <w:r>
        <w:rPr>
          <w:rFonts w:hint="eastAsia" w:eastAsia="方正仿宋_GBK"/>
          <w:color w:val="000000" w:themeColor="text1"/>
          <w:sz w:val="32"/>
          <w:szCs w:val="32"/>
          <w:lang w:val="en-US" w:eastAsia="zh-CN"/>
          <w14:textFill>
            <w14:solidFill>
              <w14:schemeClr w14:val="tx1"/>
            </w14:solidFill>
          </w14:textFill>
        </w:rPr>
        <w:t>在用锅炉</w:t>
      </w:r>
      <w:r>
        <w:rPr>
          <w:rFonts w:hint="default" w:eastAsia="方正仿宋_GBK"/>
          <w:color w:val="000000" w:themeColor="text1"/>
          <w:sz w:val="32"/>
          <w:szCs w:val="32"/>
          <w:lang w:val="en-US" w:eastAsia="zh-CN"/>
          <w14:textFill>
            <w14:solidFill>
              <w14:schemeClr w14:val="tx1"/>
            </w14:solidFill>
          </w14:textFill>
        </w:rPr>
        <w:t>大气污染物排放限值要求</w:t>
      </w:r>
      <w:r>
        <w:rPr>
          <w:rFonts w:hint="eastAsia" w:ascii="方正仿宋_GBK" w:hAnsi="仿宋" w:eastAsia="方正仿宋_GBK" w:cs="方正仿宋_GBK"/>
          <w:sz w:val="32"/>
          <w:szCs w:val="32"/>
        </w:rPr>
        <w:t>，颗粒物等污染物排放满足《锅炉大气污染物排放标准》</w:t>
      </w:r>
      <w:r>
        <w:rPr>
          <w:rFonts w:eastAsia="方正仿宋_GBK"/>
          <w:sz w:val="32"/>
          <w:szCs w:val="32"/>
        </w:rPr>
        <w:t>（GB13271-2014）</w:t>
      </w:r>
      <w:r>
        <w:rPr>
          <w:rFonts w:hint="eastAsia" w:ascii="方正仿宋_GBK" w:hAnsi="仿宋" w:eastAsia="方正仿宋_GBK" w:cs="方正仿宋_GBK"/>
          <w:sz w:val="32"/>
          <w:szCs w:val="32"/>
        </w:rPr>
        <w:t>表</w:t>
      </w:r>
      <w:r>
        <w:rPr>
          <w:rFonts w:hint="eastAsia" w:eastAsia="方正仿宋_GBK"/>
          <w:sz w:val="32"/>
          <w:szCs w:val="32"/>
        </w:rPr>
        <w:t>3</w:t>
      </w:r>
      <w:r>
        <w:rPr>
          <w:rFonts w:hint="eastAsia" w:ascii="方正仿宋_GBK" w:hAnsi="仿宋" w:eastAsia="方正仿宋_GBK" w:cs="方正仿宋_GBK"/>
          <w:sz w:val="32"/>
          <w:szCs w:val="32"/>
        </w:rPr>
        <w:t>中大气污染物特别排放限值要求，排气筒高度满足《锅炉大气污染物排放标准》</w:t>
      </w:r>
      <w:r>
        <w:rPr>
          <w:rFonts w:hint="eastAsia" w:eastAsia="方正仿宋_GBK"/>
          <w:sz w:val="32"/>
          <w:szCs w:val="32"/>
        </w:rPr>
        <w:t>（GB13271-2014）</w:t>
      </w:r>
      <w:r>
        <w:rPr>
          <w:rFonts w:hint="eastAsia" w:ascii="方正仿宋_GBK" w:hAnsi="仿宋" w:eastAsia="方正仿宋_GBK" w:cs="方正仿宋_GBK"/>
          <w:sz w:val="32"/>
          <w:szCs w:val="32"/>
        </w:rPr>
        <w:t>相应要求。</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rPr>
      </w:pPr>
      <w:r>
        <w:rPr>
          <w:rFonts w:eastAsia="方正仿宋_GBK"/>
          <w:snapToGrid/>
          <w:color w:val="auto"/>
          <w:kern w:val="2"/>
          <w:sz w:val="32"/>
          <w:szCs w:val="32"/>
        </w:rPr>
        <w:t>（二）项目锅炉排水、软水设备反冲洗水排入市政下水管网</w:t>
      </w:r>
      <w:r>
        <w:rPr>
          <w:rFonts w:hint="eastAsia" w:eastAsia="方正仿宋_GBK"/>
          <w:snapToGrid/>
          <w:color w:val="auto"/>
          <w:kern w:val="2"/>
          <w:sz w:val="32"/>
          <w:szCs w:val="32"/>
          <w:lang w:eastAsia="zh-CN"/>
        </w:rPr>
        <w:t>，最终</w:t>
      </w:r>
      <w:r>
        <w:rPr>
          <w:rFonts w:eastAsia="方正仿宋_GBK"/>
          <w:snapToGrid/>
          <w:color w:val="auto"/>
          <w:kern w:val="2"/>
          <w:sz w:val="32"/>
          <w:szCs w:val="32"/>
        </w:rPr>
        <w:t>进入城市污水处理厂处理。</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rPr>
      </w:pPr>
      <w:r>
        <w:rPr>
          <w:rFonts w:eastAsia="方正仿宋_GBK"/>
          <w:snapToGrid/>
          <w:color w:val="auto"/>
          <w:kern w:val="2"/>
          <w:sz w:val="32"/>
          <w:szCs w:val="32"/>
        </w:rPr>
        <w:t>（三）选用低噪声设备，并采取屏蔽、隔声、减振等措施，确保噪声排放满足《工业企业厂界环境噪声排放标准》（GB12348-2008）中</w:t>
      </w:r>
      <w:r>
        <w:rPr>
          <w:rFonts w:hint="eastAsia" w:eastAsia="方正仿宋_GBK"/>
          <w:snapToGrid/>
          <w:color w:val="auto"/>
          <w:kern w:val="2"/>
          <w:sz w:val="32"/>
          <w:szCs w:val="32"/>
          <w:lang w:val="en-US" w:eastAsia="zh-CN"/>
        </w:rPr>
        <w:t>3</w:t>
      </w:r>
      <w:r>
        <w:rPr>
          <w:rFonts w:eastAsia="方正仿宋_GBK"/>
          <w:snapToGrid/>
          <w:color w:val="auto"/>
          <w:kern w:val="2"/>
          <w:sz w:val="32"/>
          <w:szCs w:val="32"/>
        </w:rPr>
        <w:t>类标准要求。</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rPr>
      </w:pPr>
      <w:r>
        <w:rPr>
          <w:rFonts w:eastAsia="方正仿宋_GBK"/>
          <w:snapToGrid/>
          <w:color w:val="auto"/>
          <w:kern w:val="2"/>
          <w:sz w:val="32"/>
          <w:szCs w:val="32"/>
        </w:rPr>
        <w:t>（四）做好各类固体废物收集、储存、综合利用和处置工作。</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rPr>
      </w:pPr>
      <w:r>
        <w:rPr>
          <w:rFonts w:eastAsia="方正仿宋_GBK"/>
          <w:snapToGrid/>
          <w:color w:val="auto"/>
          <w:kern w:val="2"/>
          <w:sz w:val="32"/>
          <w:szCs w:val="32"/>
        </w:rPr>
        <w:t>（五）应按《报告表》的意见和建议，建立健全管理制度，加强日常管理，制定各污染源岗位责任制度、操作规范以及环境风险事故应急预案，确保各类污染物的安全处置。</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方正仿宋_GBK"/>
          <w:snapToGrid/>
          <w:color w:val="auto"/>
          <w:kern w:val="2"/>
          <w:sz w:val="32"/>
          <w:szCs w:val="32"/>
          <w:lang w:val="en-US" w:eastAsia="zh-CN"/>
        </w:rPr>
      </w:pPr>
      <w:r>
        <w:rPr>
          <w:rFonts w:eastAsia="方正仿宋_GBK"/>
          <w:snapToGrid/>
          <w:color w:val="auto"/>
          <w:kern w:val="2"/>
          <w:sz w:val="32"/>
          <w:szCs w:val="32"/>
        </w:rPr>
        <w:t>（六）</w:t>
      </w:r>
      <w:r>
        <w:rPr>
          <w:rFonts w:hint="default" w:eastAsia="方正仿宋_GBK"/>
          <w:snapToGrid/>
          <w:color w:val="auto"/>
          <w:kern w:val="2"/>
          <w:sz w:val="32"/>
          <w:szCs w:val="32"/>
          <w:lang w:val="en-US" w:eastAsia="zh-CN"/>
        </w:rPr>
        <w:t>项目污染物排放实行总量控制制度，核定项目污染物排放总量指标为颗粒物</w:t>
      </w:r>
      <w:r>
        <w:rPr>
          <w:rFonts w:hint="eastAsia" w:eastAsia="方正仿宋_GBK"/>
          <w:snapToGrid/>
          <w:color w:val="auto"/>
          <w:kern w:val="2"/>
          <w:sz w:val="32"/>
          <w:szCs w:val="32"/>
          <w:lang w:val="en-US" w:eastAsia="zh-CN"/>
        </w:rPr>
        <w:t>0.829</w:t>
      </w:r>
      <w:r>
        <w:rPr>
          <w:rFonts w:hint="default" w:eastAsia="方正仿宋_GBK"/>
          <w:snapToGrid/>
          <w:color w:val="auto"/>
          <w:kern w:val="2"/>
          <w:sz w:val="32"/>
          <w:szCs w:val="32"/>
          <w:lang w:val="en-US" w:eastAsia="zh-CN"/>
        </w:rPr>
        <w:t>t/a；二氧化硫</w:t>
      </w:r>
      <w:r>
        <w:rPr>
          <w:rFonts w:hint="eastAsia" w:eastAsia="方正仿宋_GBK"/>
          <w:snapToGrid/>
          <w:color w:val="auto"/>
          <w:kern w:val="2"/>
          <w:sz w:val="32"/>
          <w:szCs w:val="32"/>
          <w:lang w:val="en-US" w:eastAsia="zh-CN"/>
        </w:rPr>
        <w:t>0.1</w:t>
      </w:r>
      <w:r>
        <w:rPr>
          <w:rFonts w:hint="default" w:eastAsia="方正仿宋_GBK"/>
          <w:snapToGrid/>
          <w:color w:val="auto"/>
          <w:kern w:val="2"/>
          <w:sz w:val="32"/>
          <w:szCs w:val="32"/>
          <w:lang w:val="en-US" w:eastAsia="zh-CN"/>
        </w:rPr>
        <w:t>t/a；氮氧化物</w:t>
      </w:r>
      <w:r>
        <w:rPr>
          <w:rFonts w:hint="eastAsia" w:eastAsia="方正仿宋_GBK"/>
          <w:snapToGrid/>
          <w:color w:val="auto"/>
          <w:kern w:val="2"/>
          <w:sz w:val="32"/>
          <w:szCs w:val="32"/>
          <w:lang w:val="en-US" w:eastAsia="zh-CN"/>
        </w:rPr>
        <w:t>0.879</w:t>
      </w:r>
      <w:r>
        <w:rPr>
          <w:rFonts w:hint="default" w:eastAsia="方正仿宋_GBK"/>
          <w:snapToGrid/>
          <w:color w:val="auto"/>
          <w:kern w:val="2"/>
          <w:sz w:val="32"/>
          <w:szCs w:val="32"/>
          <w:lang w:val="en-US" w:eastAsia="zh-CN"/>
        </w:rPr>
        <w:t>t/a。新增颗粒物、二氧化硫、氮氧化物总量指标通过2017年乌鲁木齐市高新区（新市区）散煤清洁化治理工程的消减量替代。</w:t>
      </w:r>
    </w:p>
    <w:p>
      <w:pPr>
        <w:keepNext w:val="0"/>
        <w:keepLines w:val="0"/>
        <w:pageBreakBefore w:val="0"/>
        <w:widowControl w:val="0"/>
        <w:tabs>
          <w:tab w:val="left" w:pos="4578"/>
        </w:tabs>
        <w:kinsoku/>
        <w:wordWrap w:val="0"/>
        <w:overflowPunct/>
        <w:topLinePunct w:val="0"/>
        <w:autoSpaceDE/>
        <w:autoSpaceDN/>
        <w:bidi w:val="0"/>
        <w:adjustRightInd/>
        <w:snapToGrid/>
        <w:spacing w:line="560" w:lineRule="exact"/>
        <w:ind w:firstLine="656" w:firstLineChars="205"/>
        <w:textAlignment w:val="auto"/>
        <w:rPr>
          <w:rFonts w:hint="default"/>
          <w:lang w:val="en-US" w:eastAsia="zh-CN"/>
        </w:rPr>
      </w:pPr>
      <w:r>
        <w:rPr>
          <w:rFonts w:eastAsia="方正仿宋_GBK"/>
          <w:sz w:val="32"/>
          <w:szCs w:val="32"/>
        </w:rPr>
        <w:t>（</w:t>
      </w:r>
      <w:r>
        <w:rPr>
          <w:rFonts w:hint="eastAsia" w:eastAsia="方正仿宋_GBK"/>
          <w:sz w:val="32"/>
          <w:szCs w:val="32"/>
          <w:lang w:val="en-US" w:eastAsia="zh-CN"/>
        </w:rPr>
        <w:t>七</w:t>
      </w:r>
      <w:r>
        <w:rPr>
          <w:rFonts w:eastAsia="方正仿宋_GBK"/>
          <w:sz w:val="32"/>
          <w:szCs w:val="32"/>
        </w:rPr>
        <w:t>）项目今后如与城市规划相冲突，须无条件搬迁。</w:t>
      </w:r>
    </w:p>
    <w:p>
      <w:pPr>
        <w:keepNext w:val="0"/>
        <w:keepLines w:val="0"/>
        <w:pageBreakBefore w:val="0"/>
        <w:widowControl w:val="0"/>
        <w:kinsoku/>
        <w:wordWrap/>
        <w:overflowPunct/>
        <w:topLinePunct w:val="0"/>
        <w:autoSpaceDE/>
        <w:autoSpaceDN/>
        <w:bidi w:val="0"/>
        <w:adjustRightInd/>
        <w:snapToGrid/>
        <w:spacing w:line="560" w:lineRule="exact"/>
        <w:ind w:right="-153" w:rightChars="-73" w:firstLine="640" w:firstLineChars="200"/>
        <w:textAlignment w:val="auto"/>
        <w:rPr>
          <w:rFonts w:eastAsia="方正仿宋_GBK"/>
          <w:sz w:val="32"/>
          <w:szCs w:val="32"/>
        </w:rPr>
      </w:pPr>
      <w:r>
        <w:rPr>
          <w:rFonts w:eastAsia="方正仿宋_GBK"/>
          <w:snapToGrid/>
          <w:color w:val="auto"/>
          <w:kern w:val="2"/>
          <w:sz w:val="32"/>
          <w:szCs w:val="32"/>
        </w:rPr>
        <w:t>三、报告表经批准后，建设项目的性质、规模、地点、采用的生产工艺或者防治污染、防止</w:t>
      </w:r>
      <w:r>
        <w:rPr>
          <w:rFonts w:eastAsia="方正仿宋_GBK"/>
          <w:sz w:val="32"/>
          <w:szCs w:val="32"/>
        </w:rPr>
        <w:t>生态破坏的措施发生重大变动的，你</w:t>
      </w:r>
      <w:r>
        <w:rPr>
          <w:rFonts w:hint="eastAsia" w:eastAsia="方正仿宋_GBK"/>
          <w:sz w:val="32"/>
          <w:szCs w:val="32"/>
          <w:lang w:eastAsia="zh-CN"/>
        </w:rPr>
        <w:t>公司</w:t>
      </w:r>
      <w:r>
        <w:rPr>
          <w:rFonts w:eastAsia="方正仿宋_GBK"/>
          <w:sz w:val="32"/>
          <w:szCs w:val="32"/>
        </w:rPr>
        <w:t>应当重新报批建设项目的环境影响评价文件。自环评文件批准之日起满5年，工程方决定开工建设，环评文件应当报我</w:t>
      </w:r>
      <w:r>
        <w:rPr>
          <w:rFonts w:hint="eastAsia" w:eastAsia="方正仿宋_GBK"/>
          <w:sz w:val="32"/>
          <w:szCs w:val="32"/>
          <w:lang w:eastAsia="zh-CN"/>
        </w:rPr>
        <w:t>局</w:t>
      </w:r>
      <w:r>
        <w:rPr>
          <w:rFonts w:eastAsia="方正仿宋_GBK"/>
          <w:sz w:val="32"/>
          <w:szCs w:val="32"/>
        </w:rPr>
        <w:t>重新审核。</w:t>
      </w:r>
    </w:p>
    <w:p>
      <w:pPr>
        <w:keepNext w:val="0"/>
        <w:keepLines w:val="0"/>
        <w:pageBreakBefore w:val="0"/>
        <w:kinsoku/>
        <w:wordWrap/>
        <w:overflowPunct/>
        <w:topLinePunct w:val="0"/>
        <w:autoSpaceDE/>
        <w:autoSpaceDN/>
        <w:bidi w:val="0"/>
        <w:adjustRightInd/>
        <w:snapToGrid/>
        <w:spacing w:line="560" w:lineRule="exact"/>
        <w:ind w:right="-153" w:rightChars="-73" w:firstLine="640" w:firstLineChars="200"/>
        <w:textAlignment w:val="auto"/>
        <w:rPr>
          <w:rFonts w:hint="eastAsia" w:ascii="Times New Roman" w:hAnsi="Times New Roman" w:eastAsia="方正仿宋_GBK" w:cs="Times New Roman"/>
          <w:sz w:val="32"/>
          <w:szCs w:val="32"/>
          <w:lang w:val="en-US" w:eastAsia="zh-CN"/>
        </w:rPr>
      </w:pPr>
      <w:r>
        <w:rPr>
          <w:rFonts w:eastAsia="方正仿宋_GBK"/>
          <w:sz w:val="32"/>
          <w:szCs w:val="32"/>
        </w:rPr>
        <w:t>四、 高新区（新市区）环境监察大队将对此项目建设进行日常监督管理。你</w:t>
      </w:r>
      <w:r>
        <w:rPr>
          <w:rFonts w:hint="eastAsia" w:eastAsia="方正仿宋_GBK"/>
          <w:sz w:val="32"/>
          <w:szCs w:val="32"/>
          <w:lang w:eastAsia="zh-CN"/>
        </w:rPr>
        <w:t>公司</w:t>
      </w:r>
      <w:r>
        <w:rPr>
          <w:rFonts w:eastAsia="方正仿宋_GBK"/>
          <w:sz w:val="32"/>
          <w:szCs w:val="32"/>
        </w:rPr>
        <w:t>须按照规定程序办理项目竣工环保验收，验收合格后方可运营。否则我局将依据环境保护有关法律、法规给予行政处罚。</w:t>
      </w:r>
      <w:r>
        <w:rPr>
          <w:rFonts w:hint="eastAsia" w:eastAsia="方正仿宋_GBK"/>
          <w:sz w:val="32"/>
          <w:szCs w:val="32"/>
          <w:lang w:val="en-US" w:eastAsia="zh-CN"/>
        </w:rPr>
        <w:t xml:space="preserve">                          </w:t>
      </w:r>
    </w:p>
    <w:p>
      <w:pPr>
        <w:keepNext w:val="0"/>
        <w:keepLines w:val="0"/>
        <w:pageBreakBefore w:val="0"/>
        <w:widowControl/>
        <w:tabs>
          <w:tab w:val="left" w:pos="4578"/>
        </w:tabs>
        <w:kinsoku/>
        <w:wordWrap/>
        <w:overflowPunct/>
        <w:topLinePunct w:val="0"/>
        <w:autoSpaceDE/>
        <w:autoSpaceDN/>
        <w:bidi w:val="0"/>
        <w:adjustRightInd/>
        <w:snapToGrid/>
        <w:spacing w:line="560" w:lineRule="exact"/>
        <w:ind w:right="0" w:rightChars="0" w:firstLine="5760" w:firstLineChars="18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560" w:lineRule="exact"/>
        <w:ind w:right="0" w:rightChars="0" w:firstLine="5760" w:firstLineChars="1800"/>
        <w:jc w:val="left"/>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tabs>
          <w:tab w:val="left" w:pos="4578"/>
        </w:tabs>
        <w:kinsoku/>
        <w:wordWrap/>
        <w:overflowPunct/>
        <w:topLinePunct w:val="0"/>
        <w:autoSpaceDE/>
        <w:autoSpaceDN/>
        <w:bidi w:val="0"/>
        <w:adjustRightInd/>
        <w:snapToGrid/>
        <w:spacing w:line="560" w:lineRule="exact"/>
        <w:ind w:right="0" w:rightChars="0" w:firstLine="5760" w:firstLineChars="18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560" w:lineRule="exact"/>
        <w:ind w:right="0" w:rightChars="0" w:firstLine="5760" w:firstLineChars="18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日</w:t>
      </w:r>
    </w:p>
    <w:p>
      <w:pPr>
        <w:pStyle w:val="8"/>
        <w:keepNext w:val="0"/>
        <w:keepLines w:val="0"/>
        <w:pageBreakBefore w:val="0"/>
        <w:kinsoku/>
        <w:wordWrap/>
        <w:overflowPunct/>
        <w:topLinePunct w:val="0"/>
        <w:autoSpaceDE/>
        <w:autoSpaceDN/>
        <w:bidi w:val="0"/>
        <w:snapToGrid/>
        <w:spacing w:line="560" w:lineRule="exact"/>
        <w:textAlignment w:val="auto"/>
        <w:rPr>
          <w:rFonts w:hint="default"/>
          <w:lang w:eastAsia="zh-CN"/>
        </w:rPr>
      </w:pPr>
    </w:p>
    <w:p>
      <w:pPr>
        <w:keepNext w:val="0"/>
        <w:keepLines w:val="0"/>
        <w:pageBreakBefore w:val="0"/>
        <w:widowControl/>
        <w:tabs>
          <w:tab w:val="left" w:pos="4578"/>
        </w:tabs>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Cs/>
          <w:w w:val="100"/>
          <w:sz w:val="32"/>
          <w:szCs w:val="32"/>
          <w:u w:val="single"/>
          <w:lang w:val="en-US" w:eastAsia="zh-CN"/>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bCs/>
          <w:w w:val="100"/>
          <w:sz w:val="32"/>
          <w:szCs w:val="32"/>
          <w:u w:val="single"/>
        </w:rPr>
        <w:t xml:space="preserve">                               </w:t>
      </w:r>
      <w:r>
        <w:rPr>
          <w:rFonts w:hint="default" w:ascii="Times New Roman" w:hAnsi="Times New Roman" w:eastAsia="方正仿宋_GBK" w:cs="Times New Roman"/>
          <w:bCs/>
          <w:w w:val="100"/>
          <w:sz w:val="32"/>
          <w:szCs w:val="32"/>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cs="Times New Roman"/>
          <w:u w:val="single"/>
          <w:lang w:val="en-US" w:eastAsia="zh-CN"/>
        </w:rPr>
      </w:pPr>
      <w:r>
        <w:rPr>
          <w:rFonts w:hint="default" w:ascii="Times New Roman" w:hAnsi="Times New Roman" w:eastAsia="方正仿宋_GBK" w:cs="Times New Roman"/>
          <w:bCs/>
          <w:w w:val="100"/>
          <w:sz w:val="32"/>
          <w:szCs w:val="32"/>
          <w:u w:val="single"/>
        </w:rPr>
        <w:t>抄送：本局领导</w:t>
      </w:r>
      <w:r>
        <w:rPr>
          <w:rFonts w:hint="default" w:ascii="Times New Roman" w:hAnsi="Times New Roman" w:eastAsia="方正仿宋_GBK" w:cs="Times New Roman"/>
          <w:bCs/>
          <w:w w:val="100"/>
          <w:sz w:val="32"/>
          <w:szCs w:val="32"/>
          <w:u w:val="single"/>
          <w:lang w:eastAsia="zh-CN"/>
        </w:rPr>
        <w:t>、高新区（新市区）环境监察大队</w:t>
      </w:r>
      <w:r>
        <w:rPr>
          <w:rFonts w:hint="default" w:ascii="Times New Roman" w:hAnsi="Times New Roman" w:eastAsia="方正仿宋_GBK" w:cs="Times New Roman"/>
          <w:bCs/>
          <w:w w:val="100"/>
          <w:sz w:val="32"/>
          <w:szCs w:val="32"/>
          <w:u w:val="single"/>
          <w:lang w:val="en-US" w:eastAsia="zh-CN"/>
        </w:rPr>
        <w:t xml:space="preserve">                                 </w:t>
      </w:r>
    </w:p>
    <w:p>
      <w:pPr>
        <w:keepNext w:val="0"/>
        <w:keepLines w:val="0"/>
        <w:pageBreakBefore w:val="0"/>
        <w:widowControl/>
        <w:tabs>
          <w:tab w:val="left" w:pos="4578"/>
        </w:tabs>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Cs/>
          <w:spacing w:val="0"/>
          <w:w w:val="100"/>
          <w:sz w:val="32"/>
          <w:szCs w:val="32"/>
          <w:u w:val="none"/>
        </w:rPr>
      </w:pPr>
      <w:r>
        <w:rPr>
          <w:rFonts w:hint="default" w:ascii="Times New Roman" w:hAnsi="Times New Roman" w:eastAsia="方正仿宋_GBK" w:cs="Times New Roman"/>
          <w:bCs/>
          <w:spacing w:val="0"/>
          <w:w w:val="100"/>
          <w:sz w:val="32"/>
          <w:szCs w:val="32"/>
          <w:u w:val="single"/>
          <w:lang w:val="en-US" w:eastAsia="zh-CN"/>
        </w:rPr>
        <w:t xml:space="preserve">                             </w:t>
      </w:r>
      <w:r>
        <w:rPr>
          <w:rFonts w:hint="eastAsia"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lang w:val="en-US" w:eastAsia="zh-CN"/>
        </w:rPr>
        <w:t xml:space="preserve">    </w:t>
      </w:r>
      <w:r>
        <w:rPr>
          <w:rFonts w:hint="eastAsia"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rPr>
        <w:t>20</w:t>
      </w:r>
      <w:r>
        <w:rPr>
          <w:rFonts w:hint="default" w:ascii="Times New Roman" w:hAnsi="Times New Roman" w:eastAsia="方正仿宋_GBK" w:cs="Times New Roman"/>
          <w:bCs/>
          <w:spacing w:val="0"/>
          <w:w w:val="100"/>
          <w:sz w:val="32"/>
          <w:szCs w:val="32"/>
          <w:u w:val="single"/>
          <w:lang w:val="en-US" w:eastAsia="zh-CN"/>
        </w:rPr>
        <w:t>2</w:t>
      </w:r>
      <w:r>
        <w:rPr>
          <w:rFonts w:hint="eastAsia" w:eastAsia="方正仿宋_GBK" w:cs="Times New Roman"/>
          <w:bCs/>
          <w:spacing w:val="0"/>
          <w:w w:val="100"/>
          <w:sz w:val="32"/>
          <w:szCs w:val="32"/>
          <w:u w:val="single"/>
          <w:lang w:val="en-US" w:eastAsia="zh-CN"/>
        </w:rPr>
        <w:t>1</w:t>
      </w:r>
      <w:r>
        <w:rPr>
          <w:rFonts w:hint="default" w:ascii="Times New Roman" w:hAnsi="Times New Roman" w:eastAsia="方正仿宋_GBK" w:cs="Times New Roman"/>
          <w:bCs/>
          <w:spacing w:val="0"/>
          <w:w w:val="100"/>
          <w:sz w:val="32"/>
          <w:szCs w:val="32"/>
          <w:u w:val="single"/>
        </w:rPr>
        <w:t>年</w:t>
      </w:r>
      <w:r>
        <w:rPr>
          <w:rFonts w:hint="eastAsia" w:eastAsia="方正仿宋_GBK" w:cs="Times New Roman"/>
          <w:bCs/>
          <w:spacing w:val="0"/>
          <w:w w:val="100"/>
          <w:sz w:val="32"/>
          <w:szCs w:val="32"/>
          <w:u w:val="single"/>
          <w:lang w:val="en-US" w:eastAsia="zh-CN"/>
        </w:rPr>
        <w:t>9</w:t>
      </w:r>
      <w:r>
        <w:rPr>
          <w:rFonts w:hint="default" w:ascii="Times New Roman" w:hAnsi="Times New Roman" w:eastAsia="方正仿宋_GBK" w:cs="Times New Roman"/>
          <w:bCs/>
          <w:spacing w:val="0"/>
          <w:w w:val="100"/>
          <w:sz w:val="32"/>
          <w:szCs w:val="32"/>
          <w:u w:val="single"/>
        </w:rPr>
        <w:t>月</w:t>
      </w:r>
      <w:r>
        <w:rPr>
          <w:rFonts w:hint="eastAsia" w:eastAsia="方正仿宋_GBK" w:cs="Times New Roman"/>
          <w:bCs/>
          <w:spacing w:val="0"/>
          <w:w w:val="100"/>
          <w:sz w:val="32"/>
          <w:szCs w:val="32"/>
          <w:u w:val="single"/>
          <w:lang w:val="en-US" w:eastAsia="zh-CN"/>
        </w:rPr>
        <w:t>6</w:t>
      </w:r>
      <w:r>
        <w:rPr>
          <w:rFonts w:hint="default" w:ascii="Times New Roman" w:hAnsi="Times New Roman" w:eastAsia="方正仿宋_GBK" w:cs="Times New Roman"/>
          <w:bCs/>
          <w:spacing w:val="0"/>
          <w:w w:val="100"/>
          <w:sz w:val="32"/>
          <w:szCs w:val="32"/>
          <w:u w:val="single"/>
        </w:rPr>
        <w:t xml:space="preserve">日印发  </w:t>
      </w:r>
      <w:r>
        <w:rPr>
          <w:rFonts w:hint="default" w:ascii="Times New Roman" w:hAnsi="Times New Roman"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rPr>
        <w:t xml:space="preserve"> </w:t>
      </w:r>
      <w:r>
        <w:rPr>
          <w:rFonts w:hint="default" w:ascii="Times New Roman" w:hAnsi="Times New Roman" w:eastAsia="方正仿宋_GBK" w:cs="Times New Roman"/>
          <w:bCs/>
          <w:spacing w:val="0"/>
          <w:w w:val="100"/>
          <w:sz w:val="32"/>
          <w:szCs w:val="32"/>
          <w:u w:val="none"/>
        </w:rPr>
        <w:t>行政复议与行政诉讼权利告知：申请人如不服本决定，可以自收到本审批意见之日起六十日内到新疆维吾尔自治区生态环境厅申请行政复议，也可以自收到本审理决定之日起六个月内直接向乌鲁木齐市水磨沟区人民法院提起行政诉讼。</w:t>
      </w:r>
    </w:p>
    <w:p>
      <w:pPr>
        <w:keepNext w:val="0"/>
        <w:keepLines w:val="0"/>
        <w:pageBreakBefore w:val="0"/>
        <w:widowControl/>
        <w:tabs>
          <w:tab w:val="left" w:pos="4578"/>
        </w:tabs>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Cs/>
          <w:spacing w:val="0"/>
          <w:w w:val="100"/>
          <w:sz w:val="32"/>
          <w:szCs w:val="32"/>
          <w:u w:val="none"/>
        </w:rPr>
      </w:pPr>
      <w:r>
        <w:rPr>
          <w:rFonts w:hint="default" w:ascii="Times New Roman" w:hAnsi="Times New Roman" w:eastAsia="方正仿宋_GBK" w:cs="Times New Roman"/>
          <w:bCs/>
          <w:spacing w:val="0"/>
          <w:w w:val="100"/>
          <w:sz w:val="32"/>
          <w:szCs w:val="32"/>
          <w:u w:val="none"/>
        </w:rPr>
        <w:t>联系电话：0991-3835684</w:t>
      </w:r>
    </w:p>
    <w:p>
      <w:pPr>
        <w:keepNext w:val="0"/>
        <w:keepLines w:val="0"/>
        <w:pageBreakBefore w:val="0"/>
        <w:widowControl/>
        <w:tabs>
          <w:tab w:val="left" w:pos="4578"/>
        </w:tabs>
        <w:kinsoku/>
        <w:wordWrap/>
        <w:overflowPunct/>
        <w:topLinePunct w:val="0"/>
        <w:autoSpaceDE/>
        <w:autoSpaceDN/>
        <w:bidi w:val="0"/>
        <w:adjustRightInd/>
        <w:snapToGrid/>
        <w:spacing w:line="480" w:lineRule="exact"/>
        <w:jc w:val="left"/>
        <w:textAlignment w:val="auto"/>
        <w:rPr>
          <w:rFonts w:ascii="Times New Roman" w:hAnsi="Times New Roman" w:eastAsia="宋体" w:cs="Times New Roman"/>
          <w:kern w:val="2"/>
          <w:sz w:val="21"/>
          <w:szCs w:val="21"/>
          <w:u w:val="none"/>
          <w:lang w:val="en-US" w:eastAsia="zh-CN" w:bidi="ar-SA"/>
        </w:rPr>
      </w:pPr>
      <w:r>
        <w:rPr>
          <w:rFonts w:hint="default" w:ascii="Times New Roman" w:hAnsi="Times New Roman" w:eastAsia="方正仿宋_GBK" w:cs="Times New Roman"/>
          <w:bCs/>
          <w:spacing w:val="0"/>
          <w:w w:val="100"/>
          <w:sz w:val="32"/>
          <w:szCs w:val="32"/>
          <w:u w:val="none"/>
        </w:rPr>
        <w:t>通讯地址：乌鲁木齐市新市区四平路2288号创新广场政务大厅</w:t>
      </w:r>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FC51E"/>
    <w:multiLevelType w:val="singleLevel"/>
    <w:tmpl w:val="991FC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C1"/>
    <w:rsid w:val="001967C9"/>
    <w:rsid w:val="008D3EC1"/>
    <w:rsid w:val="010D64AB"/>
    <w:rsid w:val="02057D32"/>
    <w:rsid w:val="05EF3C86"/>
    <w:rsid w:val="063E1C80"/>
    <w:rsid w:val="06AA2B42"/>
    <w:rsid w:val="06ED3064"/>
    <w:rsid w:val="06FC113E"/>
    <w:rsid w:val="092633F0"/>
    <w:rsid w:val="0A1E1C86"/>
    <w:rsid w:val="0C071E32"/>
    <w:rsid w:val="0CB040D8"/>
    <w:rsid w:val="0CD75E9E"/>
    <w:rsid w:val="0D570AA5"/>
    <w:rsid w:val="0D8320A7"/>
    <w:rsid w:val="0DF83430"/>
    <w:rsid w:val="0EB055EA"/>
    <w:rsid w:val="10360D2D"/>
    <w:rsid w:val="105E0611"/>
    <w:rsid w:val="10E22CEA"/>
    <w:rsid w:val="15C84BD1"/>
    <w:rsid w:val="16C50C67"/>
    <w:rsid w:val="16E31755"/>
    <w:rsid w:val="172E3AB3"/>
    <w:rsid w:val="19FE278A"/>
    <w:rsid w:val="1C9970E8"/>
    <w:rsid w:val="1DC776B1"/>
    <w:rsid w:val="1F4D49F3"/>
    <w:rsid w:val="1F644FF3"/>
    <w:rsid w:val="20727980"/>
    <w:rsid w:val="242C1D3D"/>
    <w:rsid w:val="26D7028E"/>
    <w:rsid w:val="27B4187E"/>
    <w:rsid w:val="283B3387"/>
    <w:rsid w:val="29151452"/>
    <w:rsid w:val="291C78E5"/>
    <w:rsid w:val="2AA4250D"/>
    <w:rsid w:val="2ABC6328"/>
    <w:rsid w:val="2B677F41"/>
    <w:rsid w:val="2C321D71"/>
    <w:rsid w:val="2DBF0632"/>
    <w:rsid w:val="2F196A4F"/>
    <w:rsid w:val="31133974"/>
    <w:rsid w:val="318E6CF6"/>
    <w:rsid w:val="32157861"/>
    <w:rsid w:val="332528B1"/>
    <w:rsid w:val="35871263"/>
    <w:rsid w:val="386A26BA"/>
    <w:rsid w:val="388065EA"/>
    <w:rsid w:val="39CB5036"/>
    <w:rsid w:val="39D65437"/>
    <w:rsid w:val="3C1C04CE"/>
    <w:rsid w:val="3C8B2CCA"/>
    <w:rsid w:val="3DAB2950"/>
    <w:rsid w:val="3E417150"/>
    <w:rsid w:val="3F0952C5"/>
    <w:rsid w:val="3F4C1936"/>
    <w:rsid w:val="3F5B2BCF"/>
    <w:rsid w:val="3F897132"/>
    <w:rsid w:val="40126D44"/>
    <w:rsid w:val="401B395F"/>
    <w:rsid w:val="411C4715"/>
    <w:rsid w:val="4153299A"/>
    <w:rsid w:val="454367BB"/>
    <w:rsid w:val="45D0691B"/>
    <w:rsid w:val="45F01AB8"/>
    <w:rsid w:val="46951CA1"/>
    <w:rsid w:val="47C75F19"/>
    <w:rsid w:val="4804168F"/>
    <w:rsid w:val="49667CE2"/>
    <w:rsid w:val="49B37346"/>
    <w:rsid w:val="4A0D0CD3"/>
    <w:rsid w:val="4BD103AA"/>
    <w:rsid w:val="4CCC4F5B"/>
    <w:rsid w:val="4E2A46FE"/>
    <w:rsid w:val="4FA1548B"/>
    <w:rsid w:val="50BD47F1"/>
    <w:rsid w:val="50F6531E"/>
    <w:rsid w:val="51B23632"/>
    <w:rsid w:val="51F20731"/>
    <w:rsid w:val="522C7016"/>
    <w:rsid w:val="5733663C"/>
    <w:rsid w:val="584B18A8"/>
    <w:rsid w:val="5952021D"/>
    <w:rsid w:val="5A695699"/>
    <w:rsid w:val="5AAA3049"/>
    <w:rsid w:val="5C485684"/>
    <w:rsid w:val="5CAF3101"/>
    <w:rsid w:val="5D005BBC"/>
    <w:rsid w:val="5D456C88"/>
    <w:rsid w:val="5E23108A"/>
    <w:rsid w:val="5E560472"/>
    <w:rsid w:val="5EE87DF6"/>
    <w:rsid w:val="61513D4F"/>
    <w:rsid w:val="618D5B7C"/>
    <w:rsid w:val="61EB6347"/>
    <w:rsid w:val="629B603D"/>
    <w:rsid w:val="63533032"/>
    <w:rsid w:val="65142D1D"/>
    <w:rsid w:val="66AE335E"/>
    <w:rsid w:val="69515DA2"/>
    <w:rsid w:val="69651A85"/>
    <w:rsid w:val="6A9B635F"/>
    <w:rsid w:val="6B3354A7"/>
    <w:rsid w:val="6B4B72FD"/>
    <w:rsid w:val="6D1A344C"/>
    <w:rsid w:val="700B51C3"/>
    <w:rsid w:val="711606E8"/>
    <w:rsid w:val="749C594D"/>
    <w:rsid w:val="757A185F"/>
    <w:rsid w:val="769300BE"/>
    <w:rsid w:val="76FF6F71"/>
    <w:rsid w:val="77304B49"/>
    <w:rsid w:val="789C6F18"/>
    <w:rsid w:val="79603DBA"/>
    <w:rsid w:val="796C1EAF"/>
    <w:rsid w:val="7B5343D9"/>
    <w:rsid w:val="7DFE4059"/>
    <w:rsid w:val="7E0C4021"/>
    <w:rsid w:val="7E20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0"/>
    <w:rPr>
      <w:i/>
    </w:rPr>
  </w:style>
  <w:style w:type="paragraph" w:customStyle="1" w:styleId="8">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216</Words>
  <Characters>1232</Characters>
  <Lines>10</Lines>
  <Paragraphs>2</Paragraphs>
  <TotalTime>3</TotalTime>
  <ScaleCrop>false</ScaleCrop>
  <LinksUpToDate>false</LinksUpToDate>
  <CharactersWithSpaces>1446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小呆瓜</cp:lastModifiedBy>
  <cp:lastPrinted>2021-04-06T02:48:00Z</cp:lastPrinted>
  <dcterms:modified xsi:type="dcterms:W3CDTF">2021-09-17T09:27:03Z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1BE81725FC784DECB64D42673EE3B887</vt:lpwstr>
  </property>
  <property fmtid="{D5CDD505-2E9C-101B-9397-08002B2CF9AE}" pid="4" name="KSOSaveFontToCloudKey">
    <vt:lpwstr>232217638_btnclosed</vt:lpwstr>
  </property>
</Properties>
</file>