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 w:val="0"/>
        <w:jc w:val="right"/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0"/>
          <w:szCs w:val="30"/>
        </w:rPr>
        <w:t xml:space="preserve">统一社会信用代码   </w:t>
      </w:r>
    </w:p>
    <w:p>
      <w:pPr>
        <w:wordWrap w:val="0"/>
        <w:jc w:val="right"/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12650104457630117T</w:t>
      </w:r>
      <w:r>
        <w:rPr>
          <w:rFonts w:hint="default" w:ascii="Times New Roman" w:hAnsi="Times New Roman" w:eastAsia="楷体_GB2312" w:cs="Times New Roman"/>
          <w:b/>
          <w:bCs/>
          <w:kern w:val="2"/>
          <w:sz w:val="30"/>
          <w:szCs w:val="30"/>
        </w:rPr>
        <w:t xml:space="preserve">  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right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40"/>
          <w:kern w:val="2"/>
          <w:sz w:val="52"/>
          <w:szCs w:val="52"/>
        </w:rPr>
      </w:pPr>
      <w:r>
        <w:rPr>
          <w:rFonts w:hint="eastAsia" w:ascii="黑体" w:hAnsi="宋体" w:eastAsia="黑体" w:cs="黑体"/>
          <w:b/>
          <w:bCs/>
          <w:spacing w:val="40"/>
          <w:kern w:val="2"/>
          <w:sz w:val="52"/>
          <w:szCs w:val="52"/>
        </w:rPr>
        <w:t>事业单位法人年度报告书</w:t>
      </w:r>
    </w:p>
    <w:p>
      <w:pPr>
        <w:jc w:val="center"/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pacing w:val="30"/>
          <w:kern w:val="2"/>
          <w:sz w:val="21"/>
          <w:szCs w:val="21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</w:pP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（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Style w:val="15"/>
          <w:rFonts w:hint="default" w:ascii="Times New Roman" w:hAnsi="Times New Roman" w:eastAsia="楷体_GB2312" w:cs="Times New Roman"/>
          <w:b/>
          <w:bCs/>
          <w:sz w:val="30"/>
          <w:szCs w:val="30"/>
        </w:rPr>
        <w:t>2021</w:t>
      </w:r>
      <w:r>
        <w:rPr>
          <w:rFonts w:hint="default" w:ascii="Times New Roman" w:hAnsi="Times New Roman" w:eastAsia="楷体_GB2312" w:cs="Times New Roman"/>
          <w:b/>
          <w:bCs/>
          <w:spacing w:val="30"/>
          <w:kern w:val="2"/>
          <w:sz w:val="36"/>
          <w:szCs w:val="36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spacing w:val="30"/>
          <w:kern w:val="2"/>
          <w:sz w:val="36"/>
          <w:szCs w:val="36"/>
        </w:rPr>
        <w:t>年度）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36"/>
          <w:szCs w:val="36"/>
        </w:rPr>
      </w:pPr>
      <w:r>
        <w:rPr>
          <w:rFonts w:hint="default" w:ascii="Times New Roman" w:hAnsi="Times New Roman" w:eastAsia="宋体" w:cs="Times New Roman"/>
          <w:kern w:val="2"/>
          <w:sz w:val="36"/>
          <w:szCs w:val="36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eastAsia" w:ascii="楷体_GB2312" w:hAnsi="Times New Roman" w:eastAsia="楷体_GB2312" w:cs="楷体_GB2312"/>
                <w:sz w:val="32"/>
                <w:szCs w:val="32"/>
                <w:bdr w:val="none" w:color="auto" w:sz="0" w:space="0"/>
              </w:rPr>
              <w:t>乌鲁木齐市第三十七中学</w:t>
            </w:r>
          </w:p>
        </w:tc>
      </w:tr>
    </w:tbl>
    <w:p>
      <w:pP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bottom"/>
          </w:tcPr>
          <w:p>
            <w:pPr>
              <w:jc w:val="distribute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22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法</w:t>
            </w:r>
            <w:r>
              <w:rPr>
                <w:rStyle w:val="22"/>
                <w:rFonts w:hint="eastAsia" w:ascii="黑体" w:hAnsi="宋体" w:eastAsia="黑体" w:cs="黑体"/>
                <w:b/>
                <w:bCs/>
                <w:spacing w:val="30"/>
                <w:sz w:val="36"/>
                <w:szCs w:val="36"/>
                <w:bdr w:val="none" w:color="auto" w:sz="0" w:space="0"/>
              </w:rPr>
              <w:t>定代表</w:t>
            </w:r>
            <w:r>
              <w:rPr>
                <w:rStyle w:val="22"/>
                <w:rFonts w:hint="eastAsia" w:ascii="黑体" w:hAnsi="宋体" w:eastAsia="黑体" w:cs="黑体"/>
                <w:b/>
                <w:bCs/>
                <w:sz w:val="36"/>
                <w:szCs w:val="36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bdr w:val="none" w:color="auto" w:sz="0" w:space="0"/>
              </w:rPr>
            </w:pPr>
          </w:p>
        </w:tc>
      </w:tr>
    </w:tbl>
    <w:p>
      <w:pPr>
        <w:ind w:left="0" w:firstLine="723" w:firstLineChars="300"/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24"/>
          <w:szCs w:val="24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</w:pPr>
      <w:r>
        <w:rPr>
          <w:rFonts w:hint="eastAsia" w:ascii="黑体" w:hAnsi="宋体" w:eastAsia="黑体" w:cs="黑体"/>
          <w:b/>
          <w:bCs/>
          <w:kern w:val="2"/>
          <w:sz w:val="30"/>
          <w:szCs w:val="30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1"/>
          <w:u w:val="single"/>
        </w:rPr>
        <w:t xml:space="preserve"> 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32"/>
          <w:szCs w:val="32"/>
        </w:rPr>
        <w:t>国家事业单位登记管理局制</w:t>
      </w:r>
    </w:p>
    <w:p>
      <w:pPr>
        <w:jc w:val="center"/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kern w:val="2"/>
          <w:sz w:val="32"/>
          <w:szCs w:val="32"/>
        </w:rPr>
        <w:t xml:space="preserve"> 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《事业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法人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证书》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登载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单位名称</w:t>
            </w:r>
          </w:p>
        </w:tc>
        <w:tc>
          <w:tcPr>
            <w:tcW w:w="5950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320" w:lineRule="exact"/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乌鲁木齐市第三十七中学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宗旨和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业务范围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宗旨：实施初中、小学义务教育，促进基础教育发展 业务范围：初中小学学历教育（相关社会服务）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住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所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乌鲁木齐市四平路831号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法定代表人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杨抒悦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开办资金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3125（万元）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经费来源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财政补助（全额拨款）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举办单位</w:t>
            </w:r>
          </w:p>
        </w:tc>
        <w:tc>
          <w:tcPr>
            <w:tcW w:w="59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乌鲁木齐高新技术产业开发区（乌鲁木齐市新市区）教育局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损益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eastAsia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eastAsia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年初数（万元）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eastAsia" w:ascii="Times New Roman" w:hAnsi="Times New Roman" w:eastAsia="楷体_GB2312" w:cs="楷体_GB2312"/>
                <w:sz w:val="32"/>
                <w:szCs w:val="32"/>
                <w:bdr w:val="none" w:color="auto" w:sz="0" w:space="0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3069</w:t>
            </w:r>
          </w:p>
        </w:tc>
        <w:tc>
          <w:tcPr>
            <w:tcW w:w="41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乌鲁木齐市第三十七中学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楷体_GB2312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>
            <w:pPr>
              <w:spacing w:line="0" w:lineRule="atLeast"/>
              <w:jc w:val="left"/>
              <w:rPr>
                <w:rFonts w:hint="eastAsia" w:ascii="楷体_GB2312" w:hAnsi="Times New Roman" w:eastAsia="楷体_GB2312" w:cs="楷体_GB2312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Style w:val="18"/>
                <w:rFonts w:hint="default" w:ascii="Times New Roman" w:hAnsi="Times New Roman" w:eastAsia="楷体_GB2312" w:cs="Times New Roman"/>
                <w:sz w:val="32"/>
                <w:szCs w:val="32"/>
                <w:bdr w:val="none" w:color="auto" w:sz="0" w:space="0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对《条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例》和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实施细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则有关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变更登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记规定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的执行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开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展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业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务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活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动</w:t>
            </w:r>
          </w:p>
          <w:p>
            <w:pPr>
              <w:jc w:val="center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u w:val="single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2021年，学校班子在高新区（新市区）区委的正确领导下，紧紧围绕“办人民满意教育”的宗旨，以党建引领为抓手，以思想建设和质量提升为突破口，积极推进教育教学改革，提升办学水平，圆满完成了年度目标任务。 一、重点工作汇报 （一）抓过程、重落实，切实提高教育教学质量 强化教育主阵地作用，以课堂教学改革为主阵地，推进学校科学内涵发展，稳步提高教育教学水平。 一是统一思想，提高认识，正确认识和深刻理解“双减”的深远意义。利用线上家长会、家访、致家长一封信等多种形式，取得家长和社会的理解、支持和监督，形成合力共同做好“双减”工作。二是严格执行上级部门要求，对“课后服务”和“五项管理”工作定期检查反馈。通过学生、家长问卷等形式，听取“双减”工作的意见建议，不断改进。三是严格执行作息时间，落实大课间活动。建立学生睡眠质量监督机制，确保学生每天不少于10小时有质量的睡眠。科学制定“课程表”和“一生一作息时间表”，并将其公布在学校显眼的位置上，接受社会、家长监督。四是抓好学科教学常规，加大课程整合力度，开齐开足各科课程。优化作业设计，作业设计力求形式多样，分层布置，充分挖掘学生的潜力，发展学生的思维，培养学生的能力。五是进一步加强课堂教学改革力度，向课堂40分钟要质量，上好“常态课”，争取课堂效益最大化，逐步建立“高效课堂”。 （二）团队活动精彩纷呈，德育工作成效显著 学校以加强思想道德建设为核心，以学生行为习惯养成教育为重点，全面开展德育工作。一是按照“立德树人”根本要求，落实德育工作的活动化，推动实现全程育人、全员育人、全面育人。本年度结合党史学习教育主题，利用传统节日、纪念日，开展系列教育活动。二是抓好少先队工作。于本年度5月、10月召开两次2020级学生的新队员入队仪式，11月召开37中学第二届少代会，发挥少先队组织的育人作用。三是以创城工作为载体，对学生进行文明礼仪教育，提高学生素质，树立良好形象。四是做好贫困生补助工作。全年共申报贫困生357人，申请发放补助111562.5元。 二、队伍建设 （一）加强领导班子建设 2021年，我们在“人品为先，能力为重，合力为上，实效为准”的领导干部建设理念引领下，通过党政联席会、个别谈心等方式和班子成员进行思想交流和思维碰撞，运用指路子、压担子等举措来强化班子成员的“四个意识”、磨练班子成员的领导作风和领导才能。目前，班子成员合心、合力、合拍，既廉洁从政，又务实为民。 （二）加强教师队伍建设 学校重视加强师德师风建设，将其纳入教师管理重要内容。一是加强学习，通过学习法规、案例警示等加强了师德修养。加强教师党风廉政宣传教育。2021年召开党风廉政专题会议4次，组织党员和全体教师学习《中国共产党纪律处分条例》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eastAsia="zh-CN"/>
              </w:rPr>
              <w:t>《中国共产党章程》</w:t>
            </w: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 xml:space="preserve">《中华人民共和国监察法》等法律法规，对全体教职工加强警示教育。二是加强制度建设，今年6月召开学校第一届教职工代表大会，审核修订了《乌鲁木齐市第37中学章程》，制定了《乌鲁木齐市第37中学教师绩效工资发放管理办法》《乌鲁木齐市第37中学年终考核办法》和《乌鲁木齐市第37中学教师职称评审量化细则》。三是夯实班主任培训，提高班主任专业化水平。针对各班的班级管理等情况落实班主任一日常规并严格监督检查，全年召开班主任例会18次，提高班主任工作、班级管理能力，让班主任受益匪浅。四是提升教师业务能力。抓实教研活动，提高教师专业化水平。以打造实效课堂为核心，开展了骨干教师、青年教师、师徒结对展示课共计44节；申报课题15人，市级立项1人，区级12人，申报课题结题4人，市级结题1人，区级结题3人；新疆中小学教师信息技术培训50余人次，自治区同步课堂90余人次；在各级比赛中，我校教师获得国家级奖项34人，自治区级11人，市级17人，区级28人。五是提高教师“双减”的执行力。建立平等的师生关系，把“双减”工作与禁止教师有偿家教结合起来，全面抓好检查考核工作。对“双减”工作的落实情况，学科老师进行全程性的自查，学校教务处进行经常性的检查，发现问题，及时整改，确保“双减”不减教学质量。 三、取得的成绩 2021年，我校先后被授予“知行兼修促成长 五育并举谱华章”高新区（新市区）第十八届教科研年会“优秀组织奖”；高新区（新市区）第十八届教科研年会师生“风采杯”大赛中英文课本剧创意表演均荣获一等奖；中小学体育学科武术健身操录像《旭日东升》荣获二等奖；小学艺术教育特色网络展播中荣获二等奖；高新区“童心向党 百年辉煌”主题艺术活动声乐专场一等奖、舞蹈专场二等奖；高新区（新市区）第六届中小学篮球联赛U10男子亚军；高新区（新市区）第六届中小学校园足球联赛、篮球联赛中获得“道德风尚奖”。 四、存在的问题及今后工作思路 （一）存在的问题 1. 办学特色还有待进一步凸显。还需加强学校内涵建设，提高教育教学质量。 2. 管理的精细化还不够。 （二）今后的工作思路 1. 进一步科学规范学校管理，真正向精细化管理要质量，在文化育人、提升内涵上下功夫，促进学校持续良性发展，真正使学校成为师生身心愉悦、健康成长的乐园 2. 秉承“无特不立”的理念，进一步凸显学校的办学特色，力争在较短的时间内打造出学校的特色和品牌。 回顾一年的工作，我们稳中求进，站在新年的起点上，我们昂首向前，班子成员将一如既往，带领全体教职员工，同心同德，同频共振，为办人民满意的教育而不懈努力。 </w:t>
            </w:r>
          </w:p>
          <w:p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1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spacing w:line="320" w:lineRule="exact"/>
              <w:rPr>
                <w:rFonts w:hint="eastAsia" w:ascii="楷体_GB2312" w:hAnsi="Times New Roman" w:eastAsia="楷体_GB2312" w:cs="楷体_GB2312"/>
                <w:kern w:val="2"/>
                <w:sz w:val="28"/>
                <w:szCs w:val="28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绩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效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和受奖惩及诉讼投诉情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 xml:space="preserve">    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区级精神文明校园、区级综合治理先进单位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接受捐赠</w:t>
            </w:r>
          </w:p>
          <w:p>
            <w:pPr>
              <w:spacing w:line="0" w:lineRule="atLeas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资助及使用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情</w:t>
            </w:r>
            <w:r>
              <w:rPr>
                <w:rFonts w:hint="default" w:ascii="Times New Roman" w:hAnsi="Times New Roman" w:eastAsia="楷体_GB2312" w:cs="Times New Roman"/>
                <w:b/>
                <w:bCs/>
                <w:kern w:val="2"/>
                <w:sz w:val="32"/>
                <w:szCs w:val="32"/>
                <w:bdr w:val="none" w:color="auto" w:sz="0" w:space="0"/>
              </w:rPr>
              <w:t> </w:t>
            </w:r>
            <w:r>
              <w:rPr>
                <w:rFonts w:hint="eastAsia" w:ascii="Times New Roman" w:hAnsi="Times New Roman" w:eastAsia="楷体_GB2312" w:cs="楷体_GB2312"/>
                <w:b/>
                <w:bCs/>
                <w:kern w:val="2"/>
                <w:sz w:val="32"/>
                <w:szCs w:val="32"/>
                <w:bdr w:val="none" w:color="auto" w:sz="0" w:space="0"/>
              </w:rPr>
              <w:t>况</w:t>
            </w:r>
          </w:p>
        </w:tc>
        <w:tc>
          <w:tcPr>
            <w:tcW w:w="7981" w:type="dxa"/>
            <w:gridSpan w:val="4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Style w:val="14"/>
                <w:rFonts w:hint="eastAsia" w:ascii="楷体_GB2312" w:hAnsi="Times New Roman" w:eastAsia="楷体_GB2312" w:cs="楷体_GB2312"/>
                <w:sz w:val="28"/>
                <w:szCs w:val="28"/>
                <w:bdr w:val="none" w:color="auto" w:sz="0" w:space="0"/>
              </w:rPr>
              <w:t>无</w:t>
            </w:r>
          </w:p>
        </w:tc>
      </w:tr>
    </w:tbl>
    <w:p>
      <w:pPr>
        <w:jc w:val="left"/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</w:pP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填表人： </w:t>
      </w:r>
      <w:r>
        <w:rPr>
          <w:rStyle w:val="18"/>
          <w:rFonts w:hint="eastAsia" w:ascii="楷体_GB2312" w:hAnsi="Times New Roman" w:eastAsia="楷体_GB2312" w:cs="楷体_GB2312"/>
          <w:sz w:val="28"/>
          <w:szCs w:val="28"/>
        </w:rPr>
        <w:t>马荣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 xml:space="preserve">                        </w:t>
      </w:r>
      <w:r>
        <w:rPr>
          <w:rStyle w:val="18"/>
          <w:rFonts w:hint="eastAsia" w:ascii="楷体_GB2312" w:hAnsi="Times New Roman" w:eastAsia="楷体_GB2312" w:cs="楷体_GB2312"/>
          <w:sz w:val="28"/>
          <w:szCs w:val="28"/>
        </w:rPr>
        <w:t xml:space="preserve">  </w:t>
      </w:r>
      <w:r>
        <w:rPr>
          <w:rFonts w:hint="eastAsia" w:ascii="楷体_GB2312" w:hAnsi="Times New Roman" w:eastAsia="楷体_GB2312" w:cs="楷体_GB2312"/>
          <w:b/>
          <w:bCs/>
          <w:kern w:val="2"/>
          <w:sz w:val="28"/>
          <w:szCs w:val="28"/>
        </w:rPr>
        <w:t>报送日期：</w:t>
      </w:r>
      <w:r>
        <w:rPr>
          <w:rStyle w:val="18"/>
          <w:rFonts w:hint="eastAsia" w:ascii="楷体_GB2312" w:hAnsi="Times New Roman" w:eastAsia="楷体_GB2312" w:cs="楷体_GB2312"/>
          <w:b/>
          <w:bCs/>
          <w:sz w:val="28"/>
          <w:szCs w:val="28"/>
        </w:rPr>
        <w:t>2022年03月11日</w:t>
      </w:r>
    </w:p>
    <w:sectPr>
      <w:pgSz w:w="11906" w:h="16838"/>
      <w:pgMar w:top="1440" w:right="1135" w:bottom="1440" w:left="1135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00000000"/>
    <w:rsid w:val="694D78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qFormat="1" w:unhideWhenUsed="0" w:uiPriority="35" w:semiHidden="0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99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uiPriority w:val="99"/>
    <w:pPr>
      <w:keepNext w:val="0"/>
      <w:keepLines w:val="0"/>
      <w:widowControl w:val="0"/>
      <w:suppressLineNumbers w:val="0"/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uiPriority w:val="99"/>
    <w:pPr>
      <w:widowControl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4">
    <w:name w:val="17"/>
    <w:basedOn w:val="13"/>
    <w:uiPriority w:val="0"/>
    <w:rPr>
      <w:rFonts w:hint="default" w:ascii="Times New Roman" w:hAnsi="Times New Roman" w:eastAsia="楷体_GB2312" w:cs="Times New Roman"/>
      <w:sz w:val="28"/>
      <w:szCs w:val="28"/>
    </w:rPr>
  </w:style>
  <w:style w:type="character" w:customStyle="1" w:styleId="15">
    <w:name w:val="20"/>
    <w:basedOn w:val="13"/>
    <w:uiPriority w:val="0"/>
    <w:rPr>
      <w:rFonts w:hint="default" w:ascii="Times New Roman" w:hAnsi="Times New Roman" w:eastAsia="楷体_GB2312" w:cs="Times New Roman"/>
      <w:sz w:val="30"/>
      <w:szCs w:val="30"/>
    </w:rPr>
  </w:style>
  <w:style w:type="character" w:customStyle="1" w:styleId="16">
    <w:name w:val="18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19"/>
    <w:basedOn w:val="13"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13"/>
    <w:uiPriority w:val="0"/>
    <w:rPr>
      <w:rFonts w:hint="default" w:ascii="Times New Roman" w:hAnsi="Times New Roman" w:eastAsia="楷体_GB2312" w:cs="Times New Roman"/>
      <w:sz w:val="32"/>
      <w:szCs w:val="32"/>
    </w:rPr>
  </w:style>
  <w:style w:type="paragraph" w:customStyle="1" w:styleId="19">
    <w:name w:val="HTML 预设格式 Char"/>
    <w:basedOn w:val="1"/>
    <w:hidden/>
    <w:uiPriority w:val="0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20">
    <w:name w:val="10"/>
    <w:basedOn w:val="13"/>
    <w:uiPriority w:val="0"/>
    <w:rPr>
      <w:rFonts w:hint="default" w:ascii="Times New Roman" w:hAnsi="Times New Roman" w:cs="Times New Roman"/>
    </w:rPr>
  </w:style>
  <w:style w:type="character" w:customStyle="1" w:styleId="21">
    <w:name w:val="16"/>
    <w:basedOn w:val="13"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22">
    <w:name w:val="21"/>
    <w:basedOn w:val="13"/>
    <w:uiPriority w:val="0"/>
    <w:rPr>
      <w:rFonts w:hint="eastAsia" w:ascii="黑体" w:hAnsi="宋体" w:eastAsia="黑体" w:cs="黑体"/>
      <w:sz w:val="36"/>
      <w:szCs w:val="36"/>
    </w:rPr>
  </w:style>
  <w:style w:type="paragraph" w:customStyle="1" w:styleId="23">
    <w:name w:val="普通(网站) Char"/>
    <w:basedOn w:val="1"/>
    <w:hidden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1</Pages>
  <Characters>561</Characters>
  <Lines>4</Lines>
  <Paragraphs>1</Paragraphs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2024-01-24T17:59:41Z</dcterms:created>
  <dc:creator>雨林木风</dc:creator>
  <cp:lastModifiedBy>峰</cp:lastModifiedBy>
  <dcterms:modified xsi:type="dcterms:W3CDTF">2024-01-24T18:00:34Z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9E89C3DC397B4FD38BD5199ED9636EA3_13</vt:lpwstr>
  </property>
</Properties>
</file>