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126501047155196238</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2020</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rPr>
              <w:t>乌鲁木齐市第</w:t>
            </w:r>
            <w:r>
              <w:rPr>
                <w:rStyle w:val="18"/>
                <w:rFonts w:hint="eastAsia" w:ascii="楷体_GB2312" w:eastAsia="楷体_GB2312" w:cs="楷体_GB2312"/>
                <w:sz w:val="32"/>
                <w:szCs w:val="24"/>
                <w:bdr w:val="none" w:color="auto" w:sz="0" w:space="0"/>
                <w:lang w:val="en-US"/>
              </w:rPr>
              <w:t>129</w:t>
            </w:r>
            <w:r>
              <w:rPr>
                <w:rStyle w:val="18"/>
                <w:rFonts w:hint="eastAsia" w:ascii="楷体_GB2312" w:eastAsia="楷体_GB2312" w:cs="楷体_GB2312"/>
                <w:sz w:val="32"/>
                <w:szCs w:val="24"/>
                <w:bdr w:val="none" w:color="auto" w:sz="0" w:space="0"/>
              </w:rPr>
              <w:t>小学</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rPr>
              <w:t>乌鲁木齐市第</w:t>
            </w:r>
            <w:r>
              <w:rPr>
                <w:rStyle w:val="19"/>
                <w:rFonts w:hint="eastAsia" w:ascii="楷体_GB2312" w:eastAsia="楷体_GB2312" w:cs="楷体_GB2312"/>
                <w:sz w:val="28"/>
                <w:szCs w:val="28"/>
                <w:bdr w:val="none" w:color="auto" w:sz="0" w:space="0"/>
                <w:lang w:val="en-US"/>
              </w:rPr>
              <w:t>129</w:t>
            </w:r>
            <w:r>
              <w:rPr>
                <w:rStyle w:val="19"/>
                <w:rFonts w:hint="eastAsia" w:ascii="楷体_GB2312" w:eastAsia="楷体_GB2312" w:cs="楷体_GB2312"/>
                <w:sz w:val="28"/>
                <w:szCs w:val="28"/>
                <w:bdr w:val="none" w:color="auto" w:sz="0" w:space="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rPr>
              <w:t>宗旨：实施小学义务教育，促进基础教育发展。业务范围：承担乌市儿童院孤儿学生的义务教育和本地区职工子女及周边地区居民的子女义务教育。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rPr>
              <w:t>乌鲁木齐乌昌路</w:t>
            </w:r>
            <w:r>
              <w:rPr>
                <w:rStyle w:val="19"/>
                <w:rFonts w:hint="eastAsia" w:ascii="楷体_GB2312" w:eastAsia="楷体_GB2312" w:cs="楷体_GB2312"/>
                <w:sz w:val="28"/>
                <w:szCs w:val="28"/>
                <w:bdr w:val="none" w:color="auto" w:sz="0" w:space="0"/>
                <w:lang w:val="en-US"/>
              </w:rPr>
              <w:t>12</w:t>
            </w:r>
            <w:r>
              <w:rPr>
                <w:rStyle w:val="19"/>
                <w:rFonts w:hint="eastAsia" w:ascii="楷体_GB2312" w:eastAsia="楷体_GB2312" w:cs="楷体_GB2312"/>
                <w:sz w:val="28"/>
                <w:szCs w:val="28"/>
                <w:bdr w:val="none" w:color="auto" w:sz="0" w:space="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rPr>
              <w:t>康海涛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671</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rPr>
              <w:t>乌鲁木齐高新技术产业开发区（乌鲁木齐市新市区）教育局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sz w:val="32"/>
                <w:szCs w:val="24"/>
                <w:bdr w:val="none" w:color="auto" w:sz="0" w:space="0"/>
                <w:lang w:val="en-US"/>
              </w:rPr>
              <w:t>282.13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233.74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rPr>
              <w:t>一年来，我校在上级部门的正确领导下，认真学习贯彻习近平新时代中国特色社会主义思想，坚持办人民满意的教育，以扎实推进党建领航工程、筑牢师生理想信念、深化课堂教学改革、提高教育教学质量为重点，踏实工作，锐意进取，确保人员、时间、内容、效果“四落实”。一、围绕</w:t>
            </w:r>
            <w:r>
              <w:rPr>
                <w:rStyle w:val="19"/>
                <w:rFonts w:hint="eastAsia" w:ascii="楷体_GB2312" w:eastAsia="楷体_GB2312" w:cs="楷体_GB2312"/>
                <w:sz w:val="28"/>
                <w:szCs w:val="24"/>
                <w:bdr w:val="none" w:color="auto" w:sz="0" w:space="0"/>
                <w:lang w:eastAsia="zh-CN"/>
              </w:rPr>
              <w:t>习近平总书记系列重要讲话精神</w:t>
            </w:r>
            <w:r>
              <w:rPr>
                <w:rStyle w:val="19"/>
                <w:rFonts w:hint="eastAsia" w:ascii="楷体_GB2312" w:eastAsia="楷体_GB2312" w:cs="楷体_GB2312"/>
                <w:sz w:val="28"/>
                <w:szCs w:val="24"/>
                <w:bdr w:val="none" w:color="auto" w:sz="0" w:space="0"/>
              </w:rPr>
              <w:t>特别是在学校思想政治理论课教师座谈会上的讲话精神、在纪念五四运动周年大会上的讲话精神等内容，真正做到思想认同、向党看齐、行动紧跟。以升国旗仪式、集中政治学习、教研组活动为载体</w:t>
            </w:r>
            <w:r>
              <w:rPr>
                <w:rStyle w:val="19"/>
                <w:rFonts w:hint="eastAsia" w:ascii="楷体_GB2312" w:eastAsia="楷体_GB2312" w:cs="楷体_GB2312"/>
                <w:sz w:val="28"/>
                <w:szCs w:val="24"/>
                <w:bdr w:val="none" w:color="auto" w:sz="0" w:space="0"/>
                <w:lang w:val="en-US"/>
              </w:rPr>
              <w:t xml:space="preserve">, </w:t>
            </w:r>
            <w:r>
              <w:rPr>
                <w:rStyle w:val="19"/>
                <w:rFonts w:hint="eastAsia" w:ascii="楷体_GB2312" w:eastAsia="楷体_GB2312" w:cs="楷体_GB2312"/>
                <w:sz w:val="28"/>
                <w:szCs w:val="24"/>
                <w:bdr w:val="none" w:color="auto" w:sz="0" w:space="0"/>
              </w:rPr>
              <w:t>严格遵守教育的原则</w:t>
            </w:r>
            <w:r>
              <w:rPr>
                <w:rStyle w:val="19"/>
                <w:rFonts w:hint="eastAsia" w:ascii="楷体_GB2312" w:eastAsia="楷体_GB2312" w:cs="楷体_GB2312"/>
                <w:sz w:val="28"/>
                <w:szCs w:val="24"/>
                <w:bdr w:val="none" w:color="auto" w:sz="0" w:space="0"/>
                <w:lang w:val="en-US"/>
              </w:rPr>
              <w:t>,</w:t>
            </w:r>
            <w:r>
              <w:rPr>
                <w:rStyle w:val="19"/>
                <w:rFonts w:hint="eastAsia" w:ascii="楷体_GB2312" w:eastAsia="楷体_GB2312" w:cs="楷体_GB2312"/>
                <w:sz w:val="28"/>
                <w:szCs w:val="24"/>
                <w:bdr w:val="none" w:color="auto" w:sz="0" w:space="0"/>
              </w:rPr>
              <w:t>广泛开展教育教学任务，做到了严抓教育工作常态化</w:t>
            </w:r>
            <w:r>
              <w:rPr>
                <w:rStyle w:val="19"/>
                <w:rFonts w:hint="eastAsia" w:ascii="楷体_GB2312" w:eastAsia="楷体_GB2312" w:cs="楷体_GB2312"/>
                <w:sz w:val="28"/>
                <w:szCs w:val="24"/>
                <w:bdr w:val="none" w:color="auto" w:sz="0" w:space="0"/>
                <w:lang w:val="en-US"/>
              </w:rPr>
              <w:t>,</w:t>
            </w:r>
            <w:r>
              <w:rPr>
                <w:rStyle w:val="19"/>
                <w:rFonts w:hint="eastAsia" w:ascii="楷体_GB2312" w:eastAsia="楷体_GB2312" w:cs="楷体_GB2312"/>
                <w:sz w:val="28"/>
                <w:szCs w:val="24"/>
                <w:bdr w:val="none" w:color="auto" w:sz="0" w:space="0"/>
              </w:rPr>
              <w:t>同时进行教学审查</w:t>
            </w:r>
            <w:r>
              <w:rPr>
                <w:rStyle w:val="19"/>
                <w:rFonts w:hint="eastAsia" w:ascii="楷体_GB2312" w:eastAsia="楷体_GB2312" w:cs="楷体_GB2312"/>
                <w:sz w:val="28"/>
                <w:szCs w:val="24"/>
                <w:bdr w:val="none" w:color="auto" w:sz="0" w:space="0"/>
                <w:lang w:val="en-US"/>
              </w:rPr>
              <w:t>,</w:t>
            </w:r>
            <w:r>
              <w:rPr>
                <w:rStyle w:val="19"/>
                <w:rFonts w:hint="eastAsia" w:ascii="楷体_GB2312" w:eastAsia="楷体_GB2312" w:cs="楷体_GB2312"/>
                <w:sz w:val="28"/>
                <w:szCs w:val="24"/>
                <w:bdr w:val="none" w:color="auto" w:sz="0" w:space="0"/>
              </w:rPr>
              <w:t xml:space="preserve">严把教学标准。二、全面完成区教育局部署的各项工作任务，推进学校的规范化管理，进一步提升优质教育水平，进一步推动学校持续、稳定、健康发展。注重日常行为规范的养成。充分利用班会课、黑板报、校园广播站等宣传平台，深化学生常规养成意识；借助班级制度、常规检查评比形式，强化学生行为规范；营造班级特色文化，激发学生自我约束、维护班级荣誉的主观能动性。三、加强学生的法制教育。法制教育工作中，做到经常性教育和专项教育相结合，面向全体学生，校内教育和校外教育相结合。利用习近平总书记在学校思想政治理论课教师座谈会上的讲话精神，在学校充分探讨“我爱学习，我爱课堂 ”话题，将热爱教育延伸到各个学科、渗透到每个课堂、辐射到校园每个角落。学校持续深化教育教学活动机制，做到有计划、有安排、有记录。领导干部、广大教职工经常深入与学生谈心聊天、交流情感，一同进餐。四、学生教育始终是我们学校工作的头等大事，我们牢固树立教育教学重于泰山，教育高于一切的思想，增强教学意识，责任意识。学校分管教学工作的领导定期组织人员进行教学工作检查，发现问题及时整改。特别是加强配餐卫生管理，保证食品卫生质量，保障师生身体健康和生命安全，配餐工作人员持证上岗。学校在日常教育教学工作中时刻将教育作放在第一位，确保学校教育教学活动的有序进行。五、学校积极进行校园基础建设项目的手续办理、施工协调监督、验收等工作，促进了校园环境建设发展的步伐。本学期学校进行了新建综合教学楼强弱电、灯具、楼梯扶手、吊顶、散热器等设施设备安装以及内墙粉刷、外围管线建设工程；学校绿化灌溉设施维修工程。六、搞好教学工作要从教师的常规工作开始，规范教案，定期抽查，坚持超周备课。扎实开展各学科课标学习、教学常规培训、小课题中期培训，及时为教师“充电”，提高了广大教师的理论和业务水平。完成了师生的图书借阅工作，借阅量达到规定要求，并按上级要求完成图书月各项活动。充分发挥现有体育资源，上好体育课，提高体育课教学质量。总之，经过一年的努力工作，学校圆满地完成了各项任务，但是，我们在梳理中发现不足，盘点中找到差距，反思中寻到新的增长点。新的一年，我们将更加关注学校的内涵发展，努力探索适合时代要求的教育途径，在打造高品质课堂方面有所作为。我们要沉下心来，群策群力，为开创学校发展的新局面而不断前行！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rPr>
              <w:t>获平安建设先进单位、 作文教学先进单位、乌鲁木齐市文明校园等荣誉。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8"/>
          <w:rFonts w:hint="eastAsia" w:ascii="楷体_GB2312" w:eastAsia="楷体_GB2312" w:cs="楷体_GB2312"/>
          <w:sz w:val="28"/>
          <w:szCs w:val="28"/>
          <w:lang w:eastAsia="zh-CN"/>
        </w:rPr>
        <w:t>王静</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8"/>
          <w:rFonts w:hint="eastAsia" w:ascii="楷体_GB2312" w:eastAsia="楷体_GB2312" w:cs="楷体_GB2312"/>
          <w:sz w:val="28"/>
          <w:szCs w:val="28"/>
          <w:lang w:val="en-US"/>
        </w:rPr>
        <w:t xml:space="preserve">18195831640  </w:t>
      </w:r>
      <w:r>
        <w:rPr>
          <w:rFonts w:hint="eastAsia" w:ascii="楷体_GB2312" w:eastAsia="楷体_GB2312" w:cs="楷体_GB2312"/>
          <w:b/>
          <w:bCs/>
          <w:sz w:val="28"/>
          <w:szCs w:val="28"/>
          <w:lang w:eastAsia="zh-CN"/>
        </w:rPr>
        <w:t>报送日期：</w:t>
      </w:r>
      <w:r>
        <w:rPr>
          <w:rStyle w:val="18"/>
          <w:rFonts w:hint="eastAsia" w:ascii="楷体_GB2312" w:eastAsia="楷体_GB2312" w:cs="楷体_GB2312"/>
          <w:b/>
          <w:bCs/>
          <w:sz w:val="28"/>
          <w:szCs w:val="28"/>
          <w:lang w:val="en-US"/>
        </w:rPr>
        <w:t>2021</w:t>
      </w:r>
      <w:r>
        <w:rPr>
          <w:rStyle w:val="18"/>
          <w:rFonts w:hint="eastAsia" w:ascii="楷体_GB2312" w:eastAsia="楷体_GB2312" w:cs="楷体_GB2312"/>
          <w:b/>
          <w:bCs/>
          <w:sz w:val="28"/>
          <w:szCs w:val="28"/>
          <w:lang w:eastAsia="zh-CN"/>
        </w:rPr>
        <w:t>年</w:t>
      </w:r>
      <w:r>
        <w:rPr>
          <w:rStyle w:val="18"/>
          <w:rFonts w:hint="eastAsia" w:ascii="楷体_GB2312" w:eastAsia="楷体_GB2312" w:cs="楷体_GB2312"/>
          <w:b/>
          <w:bCs/>
          <w:sz w:val="28"/>
          <w:szCs w:val="28"/>
          <w:lang w:val="en-US"/>
        </w:rPr>
        <w:t>03</w:t>
      </w:r>
      <w:r>
        <w:rPr>
          <w:rStyle w:val="18"/>
          <w:rFonts w:hint="eastAsia" w:ascii="楷体_GB2312" w:eastAsia="楷体_GB2312" w:cs="楷体_GB2312"/>
          <w:b/>
          <w:bCs/>
          <w:sz w:val="28"/>
          <w:szCs w:val="28"/>
          <w:lang w:eastAsia="zh-CN"/>
        </w:rPr>
        <w:t>月</w:t>
      </w:r>
      <w:r>
        <w:rPr>
          <w:rStyle w:val="18"/>
          <w:rFonts w:hint="eastAsia" w:ascii="楷体_GB2312" w:eastAsia="楷体_GB2312" w:cs="楷体_GB2312"/>
          <w:b/>
          <w:bCs/>
          <w:sz w:val="28"/>
          <w:szCs w:val="28"/>
          <w:lang w:val="en-US"/>
        </w:rPr>
        <w:t>02</w:t>
      </w:r>
      <w:r>
        <w:rPr>
          <w:rStyle w:val="18"/>
          <w:rFonts w:hint="eastAsia" w:ascii="楷体_GB2312" w:eastAsia="楷体_GB2312" w:cs="楷体_GB2312"/>
          <w:b/>
          <w:bCs/>
          <w:sz w:val="28"/>
          <w:szCs w:val="28"/>
          <w:lang w:eastAsia="zh-CN"/>
        </w:rPr>
        <w:t>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auto"/>
    <w:pitch w:val="variable"/>
    <w:sig w:usb0="E00006FF" w:usb1="420024FF" w:usb2="02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68954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274</Words>
  <Characters>1568</Characters>
  <Lines>13</Lines>
  <Paragraphs>3</Paragraphs>
  <TotalTime>45316.0625000017</TotalTime>
  <ScaleCrop>false</ScaleCrop>
  <LinksUpToDate>false</LinksUpToDate>
  <CharactersWithSpaces>1839</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峰</cp:lastModifiedBy>
  <dcterms:modified xsi:type="dcterms:W3CDTF">2024-01-24T18:03:52Z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F424540239D84D04B11F6623E7047229_13</vt:lpwstr>
  </property>
</Properties>
</file>