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BF6A6F">
      <w:pPr>
        <w:wordWrap w:val="0"/>
        <w:jc w:val="right"/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 w14:paraId="36B7A65F"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23"/>
          <w:rFonts w:hint="default" w:ascii="Times New Roman" w:hAnsi="Times New Roman" w:eastAsia="楷体_GB2312" w:cs="Times New Roman"/>
          <w:b/>
          <w:bCs/>
          <w:sz w:val="30"/>
          <w:szCs w:val="30"/>
        </w:rPr>
        <w:t>12650104MB1827069Q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 w14:paraId="6BD95AD2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29FF9C2B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7123C897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0485E5BB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1479BC44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2E524F04"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 w14:paraId="75B837E9"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 w14:paraId="2D136F65"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23"/>
          <w:rFonts w:hint="default" w:ascii="Times New Roman" w:hAnsi="Times New Roman" w:eastAsia="楷体_GB2312" w:cs="Times New Roman"/>
          <w:b/>
          <w:bCs/>
          <w:sz w:val="30"/>
          <w:szCs w:val="30"/>
        </w:rPr>
        <w:t>2021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 w14:paraId="1E25F594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1B305F90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0E3634DC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3B3ECBD1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775D4919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55F8283D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CEC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19962559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1FD3129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6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乌鲁木齐高新技术产业开发区</w:t>
            </w: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（乌鲁木齐市新市区）二工乡财政所（农村合作经济经营管理服务站）</w:t>
            </w:r>
          </w:p>
        </w:tc>
      </w:tr>
    </w:tbl>
    <w:p w14:paraId="7EFA3C5E"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934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0D2FFC52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5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25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25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2D3CE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 w14:paraId="15E5906A"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 w14:paraId="330793DA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6EBA706B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0D3ACD83"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 w14:paraId="2BA497BB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 w14:paraId="1AC14C07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386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2E9C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 w14:paraId="26EAD6D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 w14:paraId="0EF7FB7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 w14:paraId="4DDF61B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 w14:paraId="192D22B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 w14:paraId="4EB68CF8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147AF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69AD733">
            <w:pPr>
              <w:spacing w:line="320" w:lineRule="exac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乌鲁木齐高新技术产业开发区（乌鲁木齐市新市区）二工乡财政所（农村合作经济经营管理服务站）</w:t>
            </w:r>
          </w:p>
        </w:tc>
      </w:tr>
      <w:tr w14:paraId="46D4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A9F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BA8322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 w14:paraId="4A434A2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188643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主要负责财政、农经等相关管理服务工作。</w:t>
            </w:r>
          </w:p>
        </w:tc>
      </w:tr>
      <w:tr w14:paraId="0106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445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73C6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F8F155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乌鲁木齐市河南东路581号</w:t>
            </w:r>
          </w:p>
        </w:tc>
      </w:tr>
      <w:tr w14:paraId="0BAD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8907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C48F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260D46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张雯</w:t>
            </w:r>
          </w:p>
        </w:tc>
      </w:tr>
      <w:tr w14:paraId="32F1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E7A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59A7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32851E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12430（万元）</w:t>
            </w:r>
          </w:p>
        </w:tc>
      </w:tr>
      <w:tr w14:paraId="48FA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E11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2274B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4DDD16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财政补助（全额预算）</w:t>
            </w:r>
          </w:p>
        </w:tc>
      </w:tr>
      <w:tr w14:paraId="34E7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BCB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6E54B2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075993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乌鲁木齐高新技术产业开发区（乌鲁木齐市新市区）二工乡人民政府</w:t>
            </w:r>
          </w:p>
        </w:tc>
      </w:tr>
      <w:tr w14:paraId="253D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0D5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 w14:paraId="031BED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 w14:paraId="35446F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071D0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6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 w14:paraId="534D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D5EF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3BBC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6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CA71B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6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 w14:paraId="0D03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D7C1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DE514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6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12430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17BE6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12430</w:t>
            </w:r>
          </w:p>
        </w:tc>
      </w:tr>
      <w:tr w14:paraId="2F2B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C7C96"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D6216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A60005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504F13A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6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4</w:t>
            </w:r>
          </w:p>
        </w:tc>
      </w:tr>
      <w:tr w14:paraId="4D09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5506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 w14:paraId="6C53EC1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 w14:paraId="76D2DAB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 w14:paraId="01EA54C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 w14:paraId="4A21C63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 w14:paraId="4DE91A8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 w14:paraId="7E9933CC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 w14:paraId="538216E5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C86C26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能够严格执行《条例》和实施细则有关变更登记规定</w:t>
            </w:r>
          </w:p>
        </w:tc>
      </w:tr>
      <w:tr w14:paraId="745C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1F937F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 w14:paraId="46936B9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 w14:paraId="1FA2F31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 w14:paraId="14F10B17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 w14:paraId="0EC4204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 w14:paraId="3D63096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 w14:paraId="063D382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 w14:paraId="316887F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E2A95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2021年以来，财政所在区财政局和乡党委、政府的正确领导和关心帮助下，坚持党的路线、方针、政策，强化资金管理，做好节支增收工作；并与各部门通力合作，全面服从服务于党委、政府；认真搞好财政财务工作。现就一年来所做的工作： （一）认真制定了2021年财政工作计划。认真贯彻执行《预算法》、《会计法》和相关的财经纪律制度。强化预算管理体制，做好2021年的预算工作。2021年预算要做近三年的项目预算，我们始终本着量入为出的原则，合理编报预算资金，各项专项资金，保证下一年度干部职工工资，各部门办公经费、各项专项资金及时到位，使政府机构正常运转。 （二）规范财务管理制度，做好财务基础工作。严把支出审批流程，原始票据的真实性，合理性，完整性。 （三）做好财务收据的领销及开付收据业务。根据财政局要求，收款必开收据的原则，核实每笔资金，及时入帐，登记好每一张票据的使用记录。 （四）从2014年起所有财政纳入财政E线、联网办公、便于财务工作，收入支出及资金管理一体化，网络化。及时合理的做好每一笔账。清楚明了的支出每一分钱。按财政局要求按季度上报财务报表。并及时给领导汇报财务收支情况并提出合理性建议。 （五）认真做好了全乡全年的固定资产的采购。按财政局要求按季度上报政府采购季报表，按固定资产系统要求逐一登记好固定资产卡片，标清乡机关及各社区、村固定资产的存放地点。年底上报固定资产决算报表，并与部门决算及乡镇财政决算数据平衡、统一。 （六）认真做好债权债务清算，内控制度管理，涉农资金管理。 （七）按月按要求办理报税业务。 （八）按时按要求对乡机关各类证件进行年审。认真做好了每年一次公积金基数变更工作，社医保年审工作，各银行账户年审工作、统一信用代码证年审工作等等。 （九）认真做好本年度部门结算及乡镇财政决算工作。决算工作是每个单位一年来使用资金的一个总结，是非常重要的一项工作。和区财政核对每一笔收入，使各类款项及财政拨款金额和区财政保持一致。收集整理所有的凭证及相关财务原始资料，合理调账，使各项资金收支平衡，做到账表相符。编报合理，使决算工作进展顺利，及时上报，完成一年一度的决算工作。 （十）做好会计档案收集、整理及装订工作。建立涉农台账及涉农资金档案，档案分类归档，认真搞好会计档案的立卷、归档、保管工作。 （十一） 做好各项基建项目财务工作。做好下年项目资金预算，争取各项建设资金，并强化各项工程项目资金管理，招投标、竣工验收及最终决算审价，严格按程序操作，规范工程项目手续。有力的促进了全乡经济持续、快速、健康发展。 （十二）充分听从领导的安排调度，做好后勤保障工作顺利开展。我部门在乡领导的领导下，在财务制度的指引下，严格按规章制度办事。想尽一切办法控制成本，节约开支，并也初见成效。在来人来客的接待方面，我们尽量做到热情周到，细致入微，使得客人有宾至如归的感觉。 在这一年里，我乡财政工作在乡党委、政府的领导下，工作面貌得到了一定改变，也取得了一些成绩，但也存在一些不容忽视的问题，如内部管理制度不健全，会计核算中心运行不规范等原因，这些工作我们将在予以纠正，做好工作计划，使财政工作有更大的突破。 </w:t>
            </w:r>
          </w:p>
          <w:p w14:paraId="6193CD4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433A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683880"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B4C34D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 w14:paraId="2DC9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3B5D9B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B65853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 w14:paraId="2295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49A4F63"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 w14:paraId="0AACF0A1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573EF08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1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 w14:paraId="3A3D98F2"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26"/>
          <w:rFonts w:hint="default" w:ascii="楷体_GB2312" w:hAnsi="Times New Roman" w:eastAsia="楷体_GB2312" w:cs="楷体_GB2312"/>
          <w:sz w:val="28"/>
          <w:szCs w:val="28"/>
        </w:rPr>
        <w:t>任倩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                        </w:t>
      </w:r>
      <w:r>
        <w:rPr>
          <w:rStyle w:val="26"/>
          <w:rFonts w:hint="default" w:ascii="楷体_GB2312" w:hAnsi="Times New Roman" w:eastAsia="楷体_GB2312" w:cs="楷体_GB2312"/>
          <w:sz w:val="28"/>
          <w:szCs w:val="28"/>
        </w:rPr>
        <w:t xml:space="preserve"> 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26"/>
          <w:rFonts w:hint="default" w:ascii="楷体_GB2312" w:hAnsi="Times New Roman" w:eastAsia="楷体_GB2312" w:cs="楷体_GB2312"/>
          <w:b/>
          <w:bCs/>
          <w:sz w:val="28"/>
          <w:szCs w:val="28"/>
        </w:rPr>
        <w:t>2022年03月21日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55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25"/>
    <w:basedOn w:val="13"/>
    <w:uiPriority w:val="0"/>
    <w:rPr>
      <w:rFonts w:hint="default" w:ascii="Times New Roman" w:hAnsi="Times New Roman" w:cs="Times New Roman"/>
    </w:rPr>
  </w:style>
  <w:style w:type="paragraph" w:customStyle="1" w:styleId="16">
    <w:name w:val="HTML 预设格式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7">
    <w:name w:val="18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22"/>
    <w:basedOn w:val="13"/>
    <w:uiPriority w:val="0"/>
    <w:rPr>
      <w:rFonts w:hint="default" w:ascii="Times New Roman" w:hAnsi="Times New Roman" w:cs="Times New Roman"/>
    </w:rPr>
  </w:style>
  <w:style w:type="character" w:customStyle="1" w:styleId="19">
    <w:name w:val="21"/>
    <w:basedOn w:val="13"/>
    <w:uiPriority w:val="0"/>
    <w:rPr>
      <w:rFonts w:hint="default" w:ascii="Times New Roman" w:hAnsi="Times New Roman" w:cs="Times New Roman"/>
    </w:rPr>
  </w:style>
  <w:style w:type="character" w:customStyle="1" w:styleId="20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22">
    <w:name w:val="24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3">
    <w:name w:val="16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24">
    <w:name w:val="23"/>
    <w:basedOn w:val="13"/>
    <w:uiPriority w:val="0"/>
    <w:rPr>
      <w:rFonts w:hint="default" w:ascii="Times New Roman" w:hAnsi="Times New Roman" w:cs="Times New Roman"/>
    </w:rPr>
  </w:style>
  <w:style w:type="character" w:customStyle="1" w:styleId="25">
    <w:name w:val="17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26">
    <w:name w:val="19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27">
    <w:name w:val="20"/>
    <w:basedOn w:val="13"/>
    <w:uiPriority w:val="0"/>
    <w:rPr>
      <w:rFonts w:hint="default" w:ascii="Times New Roman" w:hAnsi="Times New Roman" w:cs="Times New Roman"/>
    </w:rPr>
  </w:style>
  <w:style w:type="paragraph" w:customStyle="1" w:styleId="28">
    <w:name w:val="普通(网站) Char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9">
    <w:name w:val="HTML 预设格式 Char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1697</Words>
  <Characters>1751</Characters>
  <Lines>4</Lines>
  <Paragraphs>1</Paragraphs>
  <TotalTime>0</TotalTime>
  <ScaleCrop>false</ScaleCrop>
  <LinksUpToDate>false</LinksUpToDate>
  <CharactersWithSpaces>1842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2024-11-25T10:35:23Z</dcterms:created>
  <dc:creator>雨林木风</dc:creator>
  <cp:lastModifiedBy>峰</cp:lastModifiedBy>
  <dcterms:modified xsi:type="dcterms:W3CDTF">2024-11-25T10:36:19Z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48B5A39870334533807306B394F8F2E3_13</vt:lpwstr>
  </property>
</Properties>
</file>