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B4E774">
      <w:pPr>
        <w:wordWrap w:val="0"/>
        <w:jc w:val="right"/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 w14:paraId="797FBDB4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6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12650104MB1C58942W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1E098CE5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467A07B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63E323D2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105CF995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394F2B3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A6072AC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6A6A289A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679F7D68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6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5B0441D0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480BE4D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D02C0E7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01BE9BC5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3089AF1C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71467D54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815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961AD23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7091DE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乌鲁木齐市第135中学</w:t>
            </w:r>
          </w:p>
        </w:tc>
      </w:tr>
    </w:tbl>
    <w:p w14:paraId="2EA6D633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A20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D379A13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8939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3F9E60B3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3FE6A721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26FCC64F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1ECECC35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35AE7010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7EC4EBBB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35D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EB16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2ABCBCF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2F4E42C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5924945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324D40C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7B520DAC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FBD4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E02E05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乌鲁木齐市第135中学</w:t>
            </w:r>
          </w:p>
        </w:tc>
      </w:tr>
      <w:tr w14:paraId="263E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C2E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C979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041F848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18ECBE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宗旨：实施高中阶段学历教育，立德树人，促进基础教育发展。 业务范围：高中学历教育。</w:t>
            </w:r>
          </w:p>
        </w:tc>
      </w:tr>
      <w:tr w14:paraId="2E6D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63B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DB48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B51CB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乌鲁木齐市高新区安宁渠镇北大路村</w:t>
            </w:r>
          </w:p>
        </w:tc>
      </w:tr>
      <w:tr w14:paraId="18E3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037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086A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AA94D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郑开元</w:t>
            </w:r>
          </w:p>
        </w:tc>
      </w:tr>
      <w:tr w14:paraId="5A3B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E22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223A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299CE4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859.12（万元）</w:t>
            </w:r>
          </w:p>
        </w:tc>
      </w:tr>
      <w:tr w14:paraId="3943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D80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AE5F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64FB1B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</w:t>
            </w:r>
          </w:p>
        </w:tc>
      </w:tr>
      <w:tr w14:paraId="5395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06F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AB33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0B518B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乌鲁木齐高新技术产业开发区（乌鲁木齐市新市区）教育局</w:t>
            </w:r>
          </w:p>
        </w:tc>
      </w:tr>
      <w:tr w14:paraId="495C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37A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6F8942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70DCC1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DFC0D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3353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D63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8ADC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2185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73AD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B8C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B187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859.12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A933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859.12</w:t>
            </w:r>
          </w:p>
        </w:tc>
      </w:tr>
      <w:tr w14:paraId="32D4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A8D1C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20201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乌鲁木齐市第135中学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EF8FC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CC8B37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87</w:t>
            </w:r>
          </w:p>
        </w:tc>
      </w:tr>
      <w:tr w14:paraId="0A48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C5C6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5713DF4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4645F9A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70E1485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33D92E3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39AF4FC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6AFBC01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4BE7239E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61279F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依据《事业单位登记管理暂行条例》和《事业单位登记管理暂行条例实施细则》的规定，按照登记的宗旨和业务范围开展业务活动。</w:t>
            </w:r>
          </w:p>
        </w:tc>
      </w:tr>
      <w:tr w14:paraId="7FD7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F88FF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78BF13E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448D512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7F1E3F8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7C5608C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6023332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4A47BC5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7D40836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DD044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在上级部门大力支持下，我校全体教职工,认真贯彻党的教育方针，全面贯彻落实《教育改革和发展规划纲要》，全面完成了年初制定的各项工作任务，学校取得了长足的进步和发展，教育教学取得了优异的成绩。 一、德育工作 本学年中重点是在加强了全校师生员工的思想道德建设意识，引导广大青少年深入落实了《中学生日常行为规范》，注重培养了学生良好的思想道德品质和行为养成教育，强化了学生自我教育管理的能力，培养学生健康、正确的心理素质，深入开展心理室的管理工作，积极部署深化平安校园和美丽校园创建活动，德育安全教育工作取得了显著成效。 （一）强化行为规范管理 1.组织学生认真学习了新版《中学生守则》、《中学生日常行为规范》等规则来强化常规管理。做到月月有活动，月月有评比。大力宣传五提倡、五禁止（即提倡文明礼貌、提倡遵章守纪、提倡助人为乐、提倡勤奋学习、提倡艰苦朴素；禁止吵嘴斗殴、禁止乱涂乱抛、禁止偷窃赌博、禁止看黄打牌、禁止抽烟喝酒），倡导文明学生标准（即衣着整洁、举止文明、遵纪守法、勤奋学习、生活俭朴、尊敬师长、孝敬父母、团结同学、关心集体、热爱劳动），做到人人明白，个个自觉执行。注重培养了学生良好的思想道德品质和行为养成教育，强化了学生自我教育管理的能力。积极提倡做文明学生，创美丽校园。 2.加强了班主任培训和管理工作。定期召开了班主任会议，进一步强化了班主任的常规管理工作和后进生的教育转化工作，提高了德育教育管理水平并积极转变了工作作风，消除了对工作的拖拉、漂浮等，做到了有令则行，有禁则止，以严、细、实的工作作风及时完成了本学期的各项任务。同时，为了发挥学生的自主管理能力，本学期加强值周班课间的督促并及时制止学生中发生的不良行为，都取得了良好效果。 （二）加强行为养成教育 以养成教育为重点，培养优良的学风为目标，不断改进工作方法。在课间、课外进行的检查督促中，继续做到三勤即口勤、腿勤、耳勤，四跟即跟课间、跟早操、跟课外活动、跟班会；五到位即思想到位（学校无小事、处处是教育）；责任到位（各负其责，管好自己的班，管好各自的区域）；管理到位（一层抓一层，层层抓落实）；检查到位（时时有处管，事事有人管）；教育到位（贴近学生，贴近实际，循循善诱）。经常主动深入课间进行流动督查学生中的不良行为，掌握违纪学生的思想动态，发现违纪事件之后深入调查、了解，整理调查材料并妥善处理，同时做好对违纪学生和其家长的思想工作。对行为不规范的学生及时进行耐心细致的说服教育，促其在思想上改正，学习中上进。重点落实男生厕所中学生不良行为的教育与管理。 二、教育教学工作 教育教学工作始终是学校发展建设的核心工作，一年来，学校以科研兴校为宗旨，不断强化教学管理，深化教学改革。主要抓好以下工作： （一）狠抓教学常规工作方面 我校认真抓好备课、上课、作业、辅导、测试五个教学环节，每学期在期中、期末进行了两次常规检查，在平时不定期进行课堂教学抽查和推门听课活动，并将结果作为教师学期教学奖的依据。在学期常规检查中主要表现在教师备课认真，态度严谨，有较强的敬业精神；各种教研活动卓有成效地开展，做到有计划，有总结。 （二）积极有效落实科研常规工作方面 1.理论学习：我校教师都能主动学习教育教学理论，并且每位教师都写出心得体会。积极鼓励教师参加各类培训。 2.论文：我校教师在本学期市、区教育教学论文和案例评比及教师读书征文比赛中多人获奖. 3.公开课活动：包括各种示范课、研讨课、调研课，各教研组基本上达到每学年1人1节。 4.听课评课：每学期新教师听课节数能达到25节以上，主管教学行政领导能达到30节以上，并且每节课后都及时举行评课活动。 5.集体备课：各教研组基本上能达到两周一次，较之以前有很大进步。 6.积极组织教师参加市、区的各类竞比赛活动并取得好成绩。 （三）紧抓师资队伍建设方面 1.积极推荐骨干教师参加各类教科研培训和名师班学习。 2.积极承担区级以上教研活动。 （四）落实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双减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 1.双措并举，强化学校育人主阵地作用 （1）健全管理机制，为学生作业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去冗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 xml:space="preserve">” 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梳理制定《关于进一步规范办学行为减轻中小学生过重课业负担工作实施方案》等系列减负文件，带领教师学习并制定出我校《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双减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实施方案》，进一步明确学生作业具体要求，严格控制学生作业总量，要求初中每天书面作业完成时间平均不超过90分钟，高中能够自主在晚自习期间完成所有作业。制定学校作业管理制度，建立以校长为第一责任人的工作机制。建立学生作业统筹和公示制度，班主任负责调控班级的作业总量，年级组和教务处分别负责调控全年级和全校学生作业总量，确保作业总量控制在合理范围内，减轻学生课业负担。最后所有教师签订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双减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工作承诺书，承诺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一切为了学生，为了学生的一切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，将严格落实此项工作，并做好减量不减质。 （2）是优化设计机制，促学生作业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提质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 xml:space="preserve">” 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指导各年级在基于课程标准的指导下，围绕作业的目标、内容、难度、类型、数量等关键要素，科学设计符合新时代育人要求、体现学校特点、适合学生实际的作业。根据学生兴趣爱好设计多样化艺术活动，统筹安排班级值日、家务劳动、公益劳动等劳动实践类作业。同时，要求教师从学习活动整体考虑，尊重学生学习的差异性、阶梯性，把握作业的难易与完成时间，科学、系统、合理设计不同层次的作业，鼓励布置分层作业、弹性作业和个性化作业，探索跨学科综合性作业，切实避免机械、无效训练，严禁布置重复性、惩罚性作业，不得用手机布置作业或要求学生利用手机完成作业，提升作业布置质量。 2.丰富课外活动，打开教育新局面 （1）学科合力，齐心共谋 语文组：课外阅读是高中生必修科目，但作为新学校，我校图书室还未建设，班级贡献的书籍又略显简陋，高中生活时间也紧张，那么如何提高学生的阅读就成为一个关键的问题。语文组发现，在午饭和晚饭这一段时间是一个空白期，那么，此时，打开多媒体，看看新闻，听听广播，进行辩论赛，一切迎刃而解。 （2）打开渠道，走向成功 高中，走向的是高考，是大学，不是每一个人都可以，但每个人都有自己的特长，有自己的优势，针对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双减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工作，我校积极开展社团活动，但我校的社团与众不同。 我校社团工作分为两种：一种是面向全体学生，丰富学生技能。如文学社、花样跳绳社团、编程社团等；另一种是面向高考，增加高考的选择性。如田径队、素描（美术）社团、播音主持社团。 （3）增强体质锻炼，落实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心肺复苏计划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肺活量计划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爱眼护眼计划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 xml:space="preserve">” 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3.做好课后服务，砥砺前行 作为一所寄宿制学校，我校相对于其他学校有了更多的时间，对于这一段时间的利用将是我校的另一项重要问题，在考虑到学生每日的学习已经很疲惫，晚自习期间采用学生自主管理，教师个别辅导策略，针对个别学生基础薄弱，知识点掌握不牢固等问题进行讲解辅导，确保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不放弃任何一名学生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。 </w:t>
            </w:r>
          </w:p>
          <w:p w14:paraId="4977079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5F5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86E35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FA1923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自2020年05月18日至2025年05月18日</w:t>
            </w:r>
          </w:p>
        </w:tc>
      </w:tr>
      <w:tr w14:paraId="3AA1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0AFEB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C002C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4C3A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0E21AAC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4A813AD7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240C1A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3ABC9939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5"/>
          <w:rFonts w:hint="default" w:ascii="楷体_GB2312" w:hAnsi="Times New Roman" w:eastAsia="楷体_GB2312" w:cs="楷体_GB2312"/>
          <w:sz w:val="28"/>
          <w:szCs w:val="28"/>
        </w:rPr>
        <w:t>赵飞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 </w:t>
      </w:r>
      <w:r>
        <w:rPr>
          <w:rStyle w:val="15"/>
          <w:rFonts w:hint="default" w:ascii="楷体_GB2312" w:hAnsi="Times New Roman" w:eastAsia="楷体_GB2312" w:cs="楷体_GB2312"/>
          <w:sz w:val="28"/>
          <w:szCs w:val="28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5"/>
          <w:rFonts w:hint="default" w:ascii="楷体_GB2312" w:hAnsi="Times New Roman" w:eastAsia="楷体_GB2312" w:cs="楷体_GB2312"/>
          <w:b/>
          <w:bCs/>
          <w:sz w:val="28"/>
          <w:szCs w:val="28"/>
        </w:rPr>
        <w:t>2022年03月25日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4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8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5">
    <w:name w:val="21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16">
    <w:name w:val="17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17">
    <w:name w:val="22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3"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16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2">
    <w:name w:val="19"/>
    <w:basedOn w:val="13"/>
    <w:uiPriority w:val="0"/>
    <w:rPr>
      <w:rFonts w:hint="default" w:ascii="Times New Roman" w:hAnsi="Times New Roman" w:cs="Times New Roman"/>
    </w:rPr>
  </w:style>
  <w:style w:type="character" w:customStyle="1" w:styleId="23">
    <w:name w:val="23"/>
    <w:basedOn w:val="13"/>
    <w:uiPriority w:val="0"/>
    <w:rPr>
      <w:rFonts w:hint="eastAsia" w:ascii="黑体" w:hAnsi="宋体" w:eastAsia="黑体" w:cs="黑体"/>
      <w:sz w:val="36"/>
      <w:szCs w:val="36"/>
    </w:rPr>
  </w:style>
  <w:style w:type="paragraph" w:customStyle="1" w:styleId="24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HTML 预设格式 Char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8</Pages>
  <Words>3166</Words>
  <Characters>3241</Characters>
  <Lines>4</Lines>
  <Paragraphs>1</Paragraphs>
  <TotalTime>0</TotalTime>
  <ScaleCrop>false</ScaleCrop>
  <LinksUpToDate>false</LinksUpToDate>
  <CharactersWithSpaces>3355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2025-05-08T10:04:18Z</dcterms:created>
  <dc:creator>雨林木风</dc:creator>
  <cp:lastModifiedBy>峰</cp:lastModifiedBy>
  <dcterms:modified xsi:type="dcterms:W3CDTF">2025-05-08T10:04:28Z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eyJoZGlkIjoiMGYyZDM0MmNjN2VjMWQ2YmVkZjNiNTg4NDAwNDQwNzciLCJ1c2VySWQiOiI1Nzg0OTgyNjMifQ==</vt:lpwstr>
  </property>
  <property fmtid="{D5CDD505-2E9C-101B-9397-08002B2CF9AE}" pid="4" name="ICV">
    <vt:lpwstr>3AA44791E3514CD3BE2FB95E73FF32DA_13</vt:lpwstr>
  </property>
</Properties>
</file>