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8A75E2">
      <w:pPr>
        <w:wordWrap w:val="0"/>
        <w:jc w:val="right"/>
        <w:rPr>
          <w:rFonts w:hint="default" w:ascii="楷体_GB2312" w:hAnsi="Times New Roman" w:eastAsia="楷体_GB2312" w:cs="楷体_GB2312"/>
          <w:b/>
          <w:bCs/>
          <w:kern w:val="2"/>
          <w:sz w:val="30"/>
          <w:szCs w:val="30"/>
        </w:rPr>
      </w:pPr>
      <w:r>
        <w:rPr>
          <w:rFonts w:hint="default" w:ascii="楷体_GB2312" w:hAnsi="Times New Roman" w:eastAsia="楷体_GB2312" w:cs="楷体_GB2312"/>
          <w:b/>
          <w:bCs/>
          <w:kern w:val="2"/>
          <w:sz w:val="30"/>
          <w:szCs w:val="30"/>
        </w:rPr>
        <w:t xml:space="preserve">统一社会信用代码   </w:t>
      </w:r>
    </w:p>
    <w:p w14:paraId="197D7CFC">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6"/>
          <w:rFonts w:hint="default" w:ascii="Times New Roman" w:hAnsi="Times New Roman" w:eastAsia="楷体_GB2312" w:cs="Times New Roman"/>
          <w:b/>
          <w:bCs/>
          <w:sz w:val="30"/>
          <w:szCs w:val="30"/>
        </w:rPr>
        <w:t>12650104763782397H</w:t>
      </w:r>
      <w:r>
        <w:rPr>
          <w:rFonts w:hint="default" w:ascii="Times New Roman" w:hAnsi="Times New Roman" w:eastAsia="楷体_GB2312" w:cs="Times New Roman"/>
          <w:b/>
          <w:bCs/>
          <w:kern w:val="2"/>
          <w:sz w:val="30"/>
          <w:szCs w:val="30"/>
        </w:rPr>
        <w:t xml:space="preserve">   </w:t>
      </w:r>
    </w:p>
    <w:p w14:paraId="4E69327A">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104F4283">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671F03D0">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14A0A78B">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673B2C9F">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70FD4DFD">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14:paraId="7489C805">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14:paraId="36E7E7FC">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6"/>
          <w:rFonts w:hint="default" w:ascii="Times New Roman" w:hAnsi="Times New Roman" w:eastAsia="楷体_GB2312" w:cs="Times New Roman"/>
          <w:b/>
          <w:bCs/>
          <w:sz w:val="30"/>
          <w:szCs w:val="30"/>
        </w:rPr>
        <w:t>2021</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14:paraId="18176997">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428BF26A">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498E3044">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40B821D2">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3C2267DF">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7F281A49">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3C02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5" w:hRule="atLeast"/>
          <w:jc w:val="center"/>
        </w:trPr>
        <w:tc>
          <w:tcPr>
            <w:tcW w:w="2405" w:type="dxa"/>
            <w:tcBorders>
              <w:top w:val="nil"/>
              <w:left w:val="nil"/>
              <w:bottom w:val="nil"/>
              <w:right w:val="nil"/>
            </w:tcBorders>
            <w:shd w:val="clear"/>
            <w:vAlign w:val="bottom"/>
          </w:tcPr>
          <w:p w14:paraId="3628A2BC">
            <w:pPr>
              <w:jc w:val="distribute"/>
              <w:rPr>
                <w:rFonts w:hint="default" w:ascii="Times New Roman" w:hAnsi="Times New Roman" w:eastAsia="宋体" w:cs="Times New Roman"/>
                <w:kern w:val="2"/>
                <w:sz w:val="21"/>
                <w:szCs w:val="21"/>
                <w:bdr w:val="none" w:color="auto" w:sz="0" w:space="0"/>
              </w:rPr>
            </w:pPr>
            <w:r>
              <w:rPr>
                <w:rStyle w:val="20"/>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14:paraId="65C07F9E">
            <w:pPr>
              <w:jc w:val="center"/>
              <w:rPr>
                <w:rFonts w:hint="default" w:ascii="楷体_GB2312" w:hAnsi="Times New Roman" w:eastAsia="楷体_GB2312" w:cs="楷体_GB2312"/>
                <w:kern w:val="2"/>
                <w:sz w:val="32"/>
                <w:szCs w:val="32"/>
                <w:bdr w:val="none" w:color="auto" w:sz="0" w:space="0"/>
              </w:rPr>
            </w:pPr>
            <w:r>
              <w:rPr>
                <w:rStyle w:val="21"/>
                <w:rFonts w:hint="default" w:ascii="楷体_GB2312" w:hAnsi="Times New Roman" w:eastAsia="楷体_GB2312" w:cs="楷体_GB2312"/>
                <w:sz w:val="32"/>
                <w:szCs w:val="32"/>
                <w:bdr w:val="none" w:color="auto" w:sz="0" w:space="0"/>
              </w:rPr>
              <w:t>乌鲁木齐市第五十二中学</w:t>
            </w:r>
          </w:p>
        </w:tc>
      </w:tr>
    </w:tbl>
    <w:p w14:paraId="24731AA4">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A73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14:paraId="57226D7B">
            <w:pPr>
              <w:jc w:val="distribute"/>
              <w:rPr>
                <w:rFonts w:hint="default" w:ascii="Times New Roman" w:hAnsi="Times New Roman" w:eastAsia="宋体" w:cs="Times New Roman"/>
                <w:kern w:val="2"/>
                <w:sz w:val="21"/>
                <w:szCs w:val="21"/>
                <w:bdr w:val="none" w:color="auto" w:sz="0" w:space="0"/>
              </w:rPr>
            </w:pPr>
            <w:r>
              <w:rPr>
                <w:rStyle w:val="20"/>
                <w:rFonts w:hint="eastAsia" w:ascii="黑体" w:hAnsi="宋体" w:eastAsia="黑体" w:cs="黑体"/>
                <w:b/>
                <w:bCs/>
                <w:sz w:val="36"/>
                <w:szCs w:val="36"/>
                <w:bdr w:val="none" w:color="auto" w:sz="0" w:space="0"/>
              </w:rPr>
              <w:t>法</w:t>
            </w:r>
            <w:r>
              <w:rPr>
                <w:rStyle w:val="20"/>
                <w:rFonts w:hint="eastAsia" w:ascii="黑体" w:hAnsi="宋体" w:eastAsia="黑体" w:cs="黑体"/>
                <w:b/>
                <w:bCs/>
                <w:spacing w:val="30"/>
                <w:sz w:val="36"/>
                <w:szCs w:val="36"/>
                <w:bdr w:val="none" w:color="auto" w:sz="0" w:space="0"/>
              </w:rPr>
              <w:t>定代表</w:t>
            </w:r>
            <w:r>
              <w:rPr>
                <w:rStyle w:val="20"/>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14:paraId="16270CCF">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14:paraId="07BF1F59">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14:paraId="7147E7A3">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1496D7C1">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76A6D8B2">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14:paraId="78B9782F">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14:paraId="671EF497">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E2E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4EE03B4">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《事业</w:t>
            </w:r>
          </w:p>
          <w:p w14:paraId="2D4A53FD">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单位</w:t>
            </w:r>
          </w:p>
          <w:p w14:paraId="6618D39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法人</w:t>
            </w:r>
          </w:p>
          <w:p w14:paraId="5D7129E5">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证书》</w:t>
            </w:r>
          </w:p>
          <w:p w14:paraId="0D42D0AD">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登载</w:t>
            </w:r>
          </w:p>
          <w:p w14:paraId="31AC29B6">
            <w:pPr>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14:paraId="66055794">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14:paraId="7DB7F2CE">
            <w:pPr>
              <w:spacing w:line="320" w:lineRule="exact"/>
              <w:jc w:val="left"/>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乌鲁木齐市第五十二中学</w:t>
            </w:r>
          </w:p>
        </w:tc>
      </w:tr>
      <w:tr w14:paraId="28B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66CA61">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3148358C">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宗旨和</w:t>
            </w:r>
          </w:p>
          <w:p w14:paraId="1EA4327A">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14:paraId="306B0898">
            <w:pPr>
              <w:jc w:val="left"/>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宗旨：实施初中义务教育，促进基础教育发展。业务范围：初中学历教育（相关社会服务）。</w:t>
            </w:r>
          </w:p>
        </w:tc>
      </w:tr>
      <w:tr w14:paraId="1C15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FB4C9B">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589C06DB">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14:paraId="76E318EB">
            <w:pPr>
              <w:jc w:val="left"/>
              <w:rPr>
                <w:rFonts w:hint="default" w:ascii="Times New Roman" w:hAnsi="Times New Roman" w:eastAsia="宋体" w:cs="Times New Roman"/>
                <w:kern w:val="2"/>
                <w:sz w:val="21"/>
                <w:szCs w:val="21"/>
                <w:bdr w:val="none" w:color="auto" w:sz="0" w:space="0"/>
              </w:rPr>
            </w:pPr>
            <w:r>
              <w:rPr>
                <w:rStyle w:val="18"/>
                <w:rFonts w:hint="default" w:ascii="楷体_GB2312" w:hAnsi="Times New Roman" w:eastAsia="楷体_GB2312" w:cs="楷体_GB2312"/>
                <w:sz w:val="28"/>
                <w:szCs w:val="28"/>
                <w:bdr w:val="none" w:color="auto" w:sz="0" w:space="0"/>
              </w:rPr>
              <w:t>乌鲁木齐市江苏东路279号</w:t>
            </w:r>
          </w:p>
        </w:tc>
      </w:tr>
      <w:tr w14:paraId="6A48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6BEC97">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322B8E8">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14:paraId="26027358">
            <w:pPr>
              <w:jc w:val="left"/>
              <w:rPr>
                <w:rFonts w:hint="default" w:ascii="Times New Roman" w:hAnsi="Times New Roman" w:eastAsia="宋体" w:cs="Times New Roman"/>
                <w:kern w:val="2"/>
                <w:sz w:val="21"/>
                <w:szCs w:val="21"/>
                <w:bdr w:val="none" w:color="auto" w:sz="0" w:space="0"/>
              </w:rPr>
            </w:pPr>
            <w:r>
              <w:rPr>
                <w:rStyle w:val="18"/>
                <w:rFonts w:hint="default" w:ascii="楷体_GB2312" w:hAnsi="Times New Roman" w:eastAsia="楷体_GB2312" w:cs="楷体_GB2312"/>
                <w:sz w:val="28"/>
                <w:szCs w:val="28"/>
                <w:bdr w:val="none" w:color="auto" w:sz="0" w:space="0"/>
              </w:rPr>
              <w:t>郭海东</w:t>
            </w:r>
          </w:p>
        </w:tc>
      </w:tr>
      <w:tr w14:paraId="743E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294F182">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03045EB6">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14:paraId="0A0CAB9E">
            <w:pPr>
              <w:jc w:val="left"/>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1643（万元）</w:t>
            </w:r>
          </w:p>
        </w:tc>
      </w:tr>
      <w:tr w14:paraId="7AAD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5145D17">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12D38520">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14:paraId="610FF291">
            <w:pPr>
              <w:jc w:val="left"/>
              <w:rPr>
                <w:rFonts w:hint="default" w:ascii="Times New Roman" w:hAnsi="Times New Roman" w:eastAsia="宋体" w:cs="Times New Roman"/>
                <w:kern w:val="2"/>
                <w:sz w:val="32"/>
                <w:szCs w:val="32"/>
                <w:bdr w:val="none" w:color="auto" w:sz="0" w:space="0"/>
              </w:rPr>
            </w:pPr>
            <w:r>
              <w:rPr>
                <w:rStyle w:val="18"/>
                <w:rFonts w:hint="default" w:ascii="楷体_GB2312" w:hAnsi="Times New Roman" w:eastAsia="楷体_GB2312" w:cs="楷体_GB2312"/>
                <w:sz w:val="28"/>
                <w:szCs w:val="28"/>
                <w:bdr w:val="none" w:color="auto" w:sz="0" w:space="0"/>
              </w:rPr>
              <w:t>财政补助（全额拨款）</w:t>
            </w:r>
          </w:p>
        </w:tc>
      </w:tr>
      <w:tr w14:paraId="4A65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9278D7">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14:paraId="2830A68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14:paraId="0ED5B363">
            <w:pPr>
              <w:jc w:val="left"/>
              <w:rPr>
                <w:rFonts w:hint="default" w:ascii="Times New Roman" w:hAnsi="Times New Roman" w:eastAsia="宋体" w:cs="Times New Roman"/>
                <w:kern w:val="2"/>
                <w:sz w:val="21"/>
                <w:szCs w:val="21"/>
                <w:bdr w:val="none" w:color="auto" w:sz="0" w:space="0"/>
              </w:rPr>
            </w:pPr>
            <w:r>
              <w:rPr>
                <w:rStyle w:val="18"/>
                <w:rFonts w:hint="default" w:ascii="楷体_GB2312" w:hAnsi="Times New Roman" w:eastAsia="楷体_GB2312" w:cs="楷体_GB2312"/>
                <w:sz w:val="28"/>
                <w:szCs w:val="28"/>
                <w:bdr w:val="none" w:color="auto" w:sz="0" w:space="0"/>
              </w:rPr>
              <w:t>乌鲁木齐高新技术产业开发区（乌鲁木齐市新市区）教育局</w:t>
            </w:r>
          </w:p>
        </w:tc>
      </w:tr>
      <w:tr w14:paraId="74F1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14:paraId="1672CAF5">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资产</w:t>
            </w:r>
          </w:p>
          <w:p w14:paraId="34AC13C3">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损益</w:t>
            </w:r>
          </w:p>
          <w:p w14:paraId="6CD09465">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14:paraId="6337C028">
            <w:pPr>
              <w:jc w:val="center"/>
              <w:rPr>
                <w:rFonts w:hint="default" w:ascii="Times New Roman" w:hAnsi="Times New Roman" w:eastAsia="宋体" w:cs="Times New Roman"/>
                <w:kern w:val="2"/>
                <w:sz w:val="32"/>
                <w:szCs w:val="32"/>
                <w:bdr w:val="none" w:color="auto" w:sz="0" w:space="0"/>
              </w:rPr>
            </w:pPr>
            <w:r>
              <w:rPr>
                <w:rStyle w:val="21"/>
                <w:rFonts w:hint="default" w:ascii="Times New Roman" w:hAnsi="Times New Roman" w:eastAsia="楷体_GB2312" w:cs="楷体_GB2312"/>
                <w:sz w:val="32"/>
                <w:szCs w:val="32"/>
                <w:bdr w:val="none" w:color="auto" w:sz="0" w:space="0"/>
              </w:rPr>
              <w:t>净资产合计（所有者权益合计）</w:t>
            </w:r>
          </w:p>
        </w:tc>
      </w:tr>
      <w:tr w14:paraId="18B9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03270198">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6324CD7C">
            <w:pPr>
              <w:jc w:val="center"/>
              <w:rPr>
                <w:rFonts w:hint="default" w:ascii="Times New Roman" w:hAnsi="Times New Roman" w:eastAsia="宋体" w:cs="Times New Roman"/>
                <w:kern w:val="2"/>
                <w:sz w:val="32"/>
                <w:szCs w:val="32"/>
                <w:bdr w:val="none" w:color="auto" w:sz="0" w:space="0"/>
              </w:rPr>
            </w:pPr>
            <w:r>
              <w:rPr>
                <w:rStyle w:val="21"/>
                <w:rFonts w:hint="default" w:ascii="Times New Roman"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14:paraId="7FE538BF">
            <w:pPr>
              <w:jc w:val="center"/>
              <w:rPr>
                <w:rFonts w:hint="default" w:ascii="Times New Roman" w:hAnsi="Times New Roman" w:eastAsia="宋体" w:cs="Times New Roman"/>
                <w:kern w:val="2"/>
                <w:sz w:val="32"/>
                <w:szCs w:val="32"/>
                <w:bdr w:val="none" w:color="auto" w:sz="0" w:space="0"/>
              </w:rPr>
            </w:pPr>
            <w:r>
              <w:rPr>
                <w:rStyle w:val="21"/>
                <w:rFonts w:hint="default" w:ascii="Times New Roman" w:hAnsi="Times New Roman" w:eastAsia="楷体_GB2312" w:cs="楷体_GB2312"/>
                <w:sz w:val="32"/>
                <w:szCs w:val="32"/>
                <w:bdr w:val="none" w:color="auto" w:sz="0" w:space="0"/>
              </w:rPr>
              <w:t>年末数（万元）</w:t>
            </w:r>
          </w:p>
        </w:tc>
      </w:tr>
      <w:tr w14:paraId="3CED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14:paraId="34CD090A">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14:paraId="23836BEC">
            <w:pPr>
              <w:jc w:val="center"/>
              <w:rPr>
                <w:rFonts w:hint="default" w:ascii="Times New Roman" w:hAnsi="Times New Roman" w:eastAsia="宋体" w:cs="Times New Roman"/>
                <w:kern w:val="2"/>
                <w:sz w:val="32"/>
                <w:szCs w:val="32"/>
                <w:bdr w:val="none" w:color="auto" w:sz="0" w:space="0"/>
              </w:rPr>
            </w:pPr>
            <w:r>
              <w:rPr>
                <w:rStyle w:val="21"/>
                <w:rFonts w:hint="default" w:ascii="Times New Roman" w:hAnsi="Times New Roman" w:eastAsia="楷体_GB2312" w:cs="Times New Roman"/>
                <w:sz w:val="32"/>
                <w:szCs w:val="32"/>
                <w:bdr w:val="none" w:color="auto" w:sz="0" w:space="0"/>
              </w:rPr>
              <w:t>1352</w:t>
            </w:r>
          </w:p>
        </w:tc>
        <w:tc>
          <w:tcPr>
            <w:tcW w:w="4154" w:type="dxa"/>
            <w:gridSpan w:val="2"/>
            <w:tcBorders>
              <w:top w:val="single" w:color="auto" w:sz="4" w:space="0"/>
              <w:left w:val="nil"/>
              <w:bottom w:val="single" w:color="auto" w:sz="4" w:space="0"/>
              <w:right w:val="single" w:color="auto" w:sz="12" w:space="0"/>
            </w:tcBorders>
            <w:shd w:val="clear"/>
            <w:vAlign w:val="top"/>
          </w:tcPr>
          <w:p w14:paraId="1B15C01C">
            <w:pPr>
              <w:jc w:val="center"/>
              <w:rPr>
                <w:rFonts w:hint="default" w:ascii="Times New Roman" w:hAnsi="Times New Roman" w:eastAsia="宋体" w:cs="Times New Roman"/>
                <w:kern w:val="2"/>
                <w:sz w:val="21"/>
                <w:szCs w:val="21"/>
                <w:bdr w:val="none" w:color="auto" w:sz="0" w:space="0"/>
              </w:rPr>
            </w:pPr>
            <w:r>
              <w:rPr>
                <w:rStyle w:val="18"/>
                <w:rFonts w:hint="default" w:ascii="Times New Roman" w:hAnsi="Times New Roman" w:eastAsia="楷体_GB2312" w:cs="Times New Roman"/>
                <w:sz w:val="32"/>
                <w:szCs w:val="32"/>
                <w:bdr w:val="none" w:color="auto" w:sz="0" w:space="0"/>
              </w:rPr>
              <w:t>1286</w:t>
            </w:r>
          </w:p>
        </w:tc>
      </w:tr>
      <w:tr w14:paraId="0DD2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D5FAEA8">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14:paraId="19B42694">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乌鲁木齐市第五十二中学</w:t>
            </w:r>
          </w:p>
        </w:tc>
        <w:tc>
          <w:tcPr>
            <w:tcW w:w="1702" w:type="dxa"/>
            <w:tcBorders>
              <w:top w:val="single" w:color="auto" w:sz="4" w:space="0"/>
              <w:left w:val="nil"/>
              <w:bottom w:val="single" w:color="auto" w:sz="4" w:space="0"/>
              <w:right w:val="single" w:color="auto" w:sz="4" w:space="0"/>
            </w:tcBorders>
            <w:shd w:val="clear"/>
            <w:vAlign w:val="center"/>
          </w:tcPr>
          <w:p w14:paraId="175B1DFA">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14:paraId="042739E5">
            <w:pPr>
              <w:spacing w:line="0" w:lineRule="atLeast"/>
              <w:jc w:val="left"/>
              <w:rPr>
                <w:rFonts w:hint="default" w:ascii="楷体_GB2312" w:hAnsi="Times New Roman" w:eastAsia="楷体_GB2312" w:cs="楷体_GB2312"/>
                <w:kern w:val="2"/>
                <w:sz w:val="32"/>
                <w:szCs w:val="32"/>
                <w:bdr w:val="none" w:color="auto" w:sz="0" w:space="0"/>
              </w:rPr>
            </w:pPr>
            <w:r>
              <w:rPr>
                <w:rStyle w:val="21"/>
                <w:rFonts w:hint="default" w:ascii="Times New Roman" w:hAnsi="Times New Roman" w:eastAsia="楷体_GB2312" w:cs="Times New Roman"/>
                <w:sz w:val="32"/>
                <w:szCs w:val="32"/>
                <w:bdr w:val="none" w:color="auto" w:sz="0" w:space="0"/>
              </w:rPr>
              <w:t>74</w:t>
            </w:r>
          </w:p>
        </w:tc>
      </w:tr>
      <w:tr w14:paraId="74FA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ACCB5D5">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对《条</w:t>
            </w:r>
          </w:p>
          <w:p w14:paraId="6B4F3E3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例》和</w:t>
            </w:r>
          </w:p>
          <w:p w14:paraId="2E533A9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实施细</w:t>
            </w:r>
          </w:p>
          <w:p w14:paraId="535DDC83">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则有关</w:t>
            </w:r>
          </w:p>
          <w:p w14:paraId="3F366D03">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变更登</w:t>
            </w:r>
          </w:p>
          <w:p w14:paraId="3C72CE6B">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记规定</w:t>
            </w:r>
          </w:p>
          <w:p w14:paraId="1CD036EC">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的执行</w:t>
            </w:r>
          </w:p>
          <w:p w14:paraId="64754D39">
            <w:pPr>
              <w:jc w:val="center"/>
              <w:rPr>
                <w:rFonts w:hint="default" w:ascii="Times New Roman" w:hAnsi="Times New Roman" w:eastAsia="楷体_GB2312" w:cs="Times New Roman"/>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14:paraId="54576B26">
            <w:pPr>
              <w:spacing w:line="320" w:lineRule="exact"/>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无</w:t>
            </w:r>
          </w:p>
        </w:tc>
      </w:tr>
      <w:tr w14:paraId="17BF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8E142C1">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开</w:t>
            </w:r>
          </w:p>
          <w:p w14:paraId="1312412B">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展</w:t>
            </w:r>
          </w:p>
          <w:p w14:paraId="1F2CFB9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业</w:t>
            </w:r>
          </w:p>
          <w:p w14:paraId="45832596">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务</w:t>
            </w:r>
          </w:p>
          <w:p w14:paraId="1DE9E79F">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活</w:t>
            </w:r>
          </w:p>
          <w:p w14:paraId="07EAF5F5">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动</w:t>
            </w:r>
          </w:p>
          <w:p w14:paraId="231B8EF9">
            <w:pPr>
              <w:jc w:val="cente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情</w:t>
            </w:r>
          </w:p>
          <w:p w14:paraId="7D1F0128">
            <w:pPr>
              <w:jc w:val="center"/>
              <w:rPr>
                <w:rFonts w:hint="default" w:ascii="Times New Roman" w:hAnsi="Times New Roman" w:eastAsia="宋体" w:cs="Times New Roman"/>
                <w:kern w:val="2"/>
                <w:sz w:val="21"/>
                <w:szCs w:val="21"/>
                <w:u w:val="single"/>
                <w:bdr w:val="none" w:color="auto" w:sz="0" w:space="0"/>
              </w:rPr>
            </w:pP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5C4786E0">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一、以“双减”为工作重点，抓教学常规管理，促学校高质量发展 （一）抓好教育常规 严格执行国家新课程计划，开足开齐规定课程。学校严格按照《新疆维吾尔自治区中小学教学常规管理基本要求》执行教学“六认真”，强化教学五项常规工作。学校成立行政听课小组，校长牵头，对全校同学科同年级老师分批次听推门课，课后集中评课、检查教案及学生作业，促教师集体备课落实，落细教学常规管理。今年防疫要求下</w:t>
            </w:r>
            <w:r>
              <w:rPr>
                <w:rStyle w:val="18"/>
                <w:rFonts w:hint="eastAsia" w:ascii="楷体_GB2312" w:eastAsia="楷体_GB2312" w:cs="楷体_GB2312"/>
                <w:sz w:val="28"/>
                <w:szCs w:val="28"/>
                <w:bdr w:val="none" w:color="auto" w:sz="0" w:space="0"/>
                <w:lang w:eastAsia="zh-CN"/>
              </w:rPr>
              <w:t>的</w:t>
            </w:r>
            <w:r>
              <w:rPr>
                <w:rStyle w:val="18"/>
                <w:rFonts w:hint="default" w:ascii="楷体_GB2312" w:hAnsi="Times New Roman" w:eastAsia="楷体_GB2312" w:cs="楷体_GB2312"/>
                <w:sz w:val="28"/>
                <w:szCs w:val="28"/>
                <w:bdr w:val="none" w:color="auto" w:sz="0" w:space="0"/>
              </w:rPr>
              <w:t xml:space="preserve">网课工作及承接社会考试工作让我们经历了新考验、新挑战，在学校统一安排部署下网课、考试工作都顺利完成。 （二）强化教师队伍建设 一是选拔市级“红山领航人”、市级名师，首届市级“红山领航人”评选结果我校优秀青年教师3名，市级名师2人。第九届区级四优评选结果我校学科带头人3名，骨干教师6名，优秀青年教师15名；区级名师12人。二是以教研促教学。2020-2021学年我校有4个市级小课题立项，11个区级小课题立项；7个市级小课题结题，7个区级小课题结题。2021年度获得自治区级奖项29项，市级奖项33项，区级奖项17项。3名老师的论文在《乌鲁木齐教育》发表。2位老师的公开课和创新实验经过层层筛选，参加全国大赛。教师们以研促教，提高了自身的专业素养。 （三）落实“双减”工作任务 一是聚合力，加强组织领导，学校建立了“双减”工作领导小组，定期召开专题会议，领导班子以随机抽查的方式对各部门及老师进行指导检查，对于“双减”工作不力的严肃问责。目前，申请不参加课后托管的学生22人，参与率97.52%。二是促规范，建立制度体系。制定了6个适应国家“双减”政策的各类制度方案，明确老师职责，提出了具体措施。学校设立面向社会办学行为举报电话和信箱，及时解决学校“双减”过程中存在的问题。三是严管理，抓好关键环节。落实作业管理家长、学生、年级组、教务处四方监督责任，95%以上学生每天都能在校完成当天书面作业。狠抓作业管理，注重作业总量的平衡，积极探索多元化和分层次布置作业，建立作业校内公示制度，严格执行初中每日作业总量不超过1.5小时的规定。认真落实了教师作业布置和批改每月一检查和不定期抽查相结合的要求，并及时反馈检查结果，通过调查问卷形式了解教师作业布置和批改情况，结果反应良好，同时也以此推进学生睡眠时间的保障。四是育特色，狠抓课后服务，协同社团活动有计划开展，课后托管每周5天中，作业辅导4次，社团活动1次，包括体、艺、科技类，丰富学生生活，培养学生全面发展。2021年5月获得由新疆科技协会举办的第七届全国青年科普创新实验暨作品大赛团体三等奖；2021年7月获得由市教育局举办的街舞大赛团体二等奖；2021年5月获得由高新区教研室区举办的中学校篮球队中学女子组第四名；2021年5月获得由高新区教研室区举办的中学校篮球队中学男子组第四名；2021年5月获得由高新区教研室举办的童心向党，百年辉煌舞蹈专场二等奖；2021年7月获得由市教育局举办的街舞大赛团体二等奖。 二、加强德育工作建设文明校风 （一）丰富活动形式，培养文明学生 一是创新开展爱国主义教育活动。学校以活动为载体，增强德育工作的针对性和实效性。充分利用各种重要节日、纪念日开展爱国主义、民族精神、传统文化等教育活动。先后开展了清明祭扫英烈、全民国家安全日、绘制“走在时代前列，弘扬红船精神”百米长卷、“红歌嘹亮展风采建党百年颂华章”红歌比赛等主题教育活动,让学生在庄严、隆重的氛围中树立报国之志，培养责任意识，提升民族自信心与自豪感。二是用心开展绿色环保教育。通过升旗仪式、主题班会等形式积极推进垃圾分类及塑料污染治理工作，深入开展爱国卫生月活动，并结合世界环境日开展主题系列活动，全方位、多角度提高广大师生参与生态文明建设的思想自觉，引导师生树立环保意识。三是常态化开展文明学生评选活动。学校开展文明学生的评选活动，有效地促进了学生良好行为习惯的养成，进一步构建和谐校园的有效工作机制，使学校育人环境有较大改善。积极开展“新时代好少年”主题教育实践活动，通过宣传版面、观看“新时代好少年”视频、主题班队会、宣讲等活动，不断深入地学习先进典型的事迹，内化为个人的行为表现。四是有效开展心理健康教育工作。学校以“国际幸福日”、“5.25心理健康宣传日”“世界精神卫生日”等为契机开展一系列心理健康教育活动，将心理健康教育有机地融入学校的日常教育教学活动中，全面提升师生心理健康水平。此外，心理辅导室通过问卷星向900余名师生发放心理测评问卷，并对测评结果进行分析。 （二）关心关爱重点关注学生 学校成立了关爱学生领导小组，对学生进行安全法制教育、思想教育以及学习和生活教育等。同时，建立了学生信息数据库，对学生的基本信息进行全方位的摸排。目前，学校已与社区对接重点关注学生的详细情况，使三位一体工作凸显成效。 （三）推动创城工作，打造文明校园 为创建文明校园，创办特色教育，学校召开专题会议，统一思想认识，制订方案，建立健全领导机构，各部门齐抓共管形成强大的组织领导合力，有力的促进了此项工作有序的开展。在各部门的协调配合下，顺利完成了11月17日区文明办的检查验收工作。 三、今后努力的方向 （一）集思广益，加强学校党组织建设，创新党建工作。（二）规范完善学校规章制度，特别是制度的执行落实，用制度管人、管事。（三）大力弘扬先进典型，鼓励更多的老师争优创先，加大团队建设和教师专业成长上的引导力度。（四）不断加强与共青团、街道社区等部门的沟通协作，用心构建学校、家庭、社会一体化的大德育格局，推进家校联系，构成以学校教育为中心，家庭教育为基点、社会教育为依托的三位一体的德育管理网络。（五）提高名师工作室成员的教科研积极性，将工作具体化、明晰化，使其真正起到示范引领作用。（六）进一步加强教师队伍建设,提高教师政治思想觉悟、奉献进取精神和教育科研意识。 </w:t>
            </w:r>
          </w:p>
          <w:p w14:paraId="73B041E5">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14:paraId="1382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3AACC0F">
            <w:pPr>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14:paraId="5C00237A">
            <w:pPr>
              <w:spacing w:line="320" w:lineRule="exact"/>
              <w:rPr>
                <w:rFonts w:hint="default" w:ascii="楷体_GB2312" w:hAnsi="Times New Roman" w:eastAsia="楷体_GB2312" w:cs="楷体_GB2312"/>
                <w:kern w:val="2"/>
                <w:sz w:val="28"/>
                <w:szCs w:val="28"/>
                <w:bdr w:val="none" w:color="auto" w:sz="0" w:space="0"/>
              </w:rPr>
            </w:pPr>
            <w:r>
              <w:rPr>
                <w:rStyle w:val="18"/>
                <w:rFonts w:hint="default" w:ascii="楷体_GB2312" w:hAnsi="Times New Roman" w:eastAsia="楷体_GB2312" w:cs="楷体_GB2312"/>
                <w:sz w:val="28"/>
                <w:szCs w:val="28"/>
                <w:bdr w:val="none" w:color="auto" w:sz="0" w:space="0"/>
              </w:rPr>
              <w:t>无</w:t>
            </w:r>
          </w:p>
        </w:tc>
      </w:tr>
      <w:tr w14:paraId="60E8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24DB01D">
            <w:pPr>
              <w:spacing w:line="0" w:lineRule="atLeast"/>
              <w:rPr>
                <w:rFonts w:hint="default" w:ascii="Times New Roman" w:hAnsi="Times New Roman" w:eastAsia="宋体" w:cs="Times New Roman"/>
                <w:kern w:val="2"/>
                <w:sz w:val="21"/>
                <w:szCs w:val="21"/>
                <w:bdr w:val="none" w:color="auto" w:sz="0" w:space="0"/>
              </w:rPr>
            </w:pPr>
            <w:r>
              <w:rPr>
                <w:rFonts w:hint="default" w:ascii="Times New Roman"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14:paraId="6BFE334C">
            <w:pPr>
              <w:jc w:val="left"/>
              <w:rPr>
                <w:rFonts w:hint="default" w:ascii="Times New Roman" w:hAnsi="Times New Roman" w:eastAsia="宋体" w:cs="Times New Roman"/>
                <w:kern w:val="2"/>
                <w:sz w:val="21"/>
                <w:szCs w:val="21"/>
                <w:bdr w:val="none" w:color="auto" w:sz="0" w:space="0"/>
              </w:rPr>
            </w:pPr>
            <w:r>
              <w:rPr>
                <w:rStyle w:val="18"/>
                <w:rFonts w:hint="default" w:ascii="楷体_GB2312" w:hAnsi="Times New Roman" w:eastAsia="楷体_GB2312" w:cs="楷体_GB2312"/>
                <w:sz w:val="28"/>
                <w:szCs w:val="28"/>
                <w:bdr w:val="none" w:color="auto" w:sz="0" w:space="0"/>
              </w:rPr>
              <w:t>市级精神文明单位、市级综合治理先进单位、市级平安校园</w:t>
            </w:r>
          </w:p>
        </w:tc>
      </w:tr>
      <w:tr w14:paraId="6246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7A71647">
            <w:pPr>
              <w:spacing w:line="0" w:lineRule="atLeast"/>
              <w:rPr>
                <w:rFonts w:hint="default" w:ascii="Times New Roman" w:hAnsi="Times New Roman" w:eastAsia="楷体_GB2312" w:cs="Times New Roman"/>
                <w:b/>
                <w:bCs/>
                <w:kern w:val="2"/>
                <w:sz w:val="32"/>
                <w:szCs w:val="32"/>
                <w:bdr w:val="none" w:color="auto" w:sz="0" w:space="0"/>
              </w:rPr>
            </w:pPr>
            <w:r>
              <w:rPr>
                <w:rFonts w:hint="default" w:ascii="Times New Roman" w:hAnsi="Times New Roman" w:eastAsia="楷体_GB2312" w:cs="楷体_GB2312"/>
                <w:b/>
                <w:bCs/>
                <w:kern w:val="2"/>
                <w:sz w:val="32"/>
                <w:szCs w:val="32"/>
                <w:bdr w:val="none" w:color="auto" w:sz="0" w:space="0"/>
              </w:rPr>
              <w:t>接受捐赠</w:t>
            </w:r>
          </w:p>
          <w:p w14:paraId="5D50F317">
            <w:pPr>
              <w:spacing w:line="0" w:lineRule="atLeast"/>
              <w:rPr>
                <w:rFonts w:hint="default" w:ascii="Times New Roman" w:hAnsi="Times New Roman" w:eastAsia="宋体" w:cs="Times New Roman"/>
                <w:kern w:val="2"/>
                <w:sz w:val="21"/>
                <w:szCs w:val="21"/>
                <w:bdr w:val="none" w:color="auto" w:sz="0" w:space="0"/>
              </w:rPr>
            </w:pPr>
            <w:r>
              <w:rPr>
                <w:rFonts w:hint="default" w:ascii="Times New Roman"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Times New Roman"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14:paraId="687478A2">
            <w:pPr>
              <w:jc w:val="left"/>
              <w:rPr>
                <w:rFonts w:hint="default" w:ascii="Times New Roman" w:hAnsi="Times New Roman" w:eastAsia="宋体" w:cs="Times New Roman"/>
                <w:kern w:val="2"/>
                <w:sz w:val="21"/>
                <w:szCs w:val="21"/>
                <w:bdr w:val="none" w:color="auto" w:sz="0" w:space="0"/>
              </w:rPr>
            </w:pPr>
            <w:r>
              <w:rPr>
                <w:rStyle w:val="18"/>
                <w:rFonts w:hint="default" w:ascii="楷体_GB2312" w:hAnsi="Times New Roman" w:eastAsia="楷体_GB2312" w:cs="楷体_GB2312"/>
                <w:sz w:val="28"/>
                <w:szCs w:val="28"/>
                <w:bdr w:val="none" w:color="auto" w:sz="0" w:space="0"/>
              </w:rPr>
              <w:t>无</w:t>
            </w:r>
          </w:p>
        </w:tc>
      </w:tr>
    </w:tbl>
    <w:p w14:paraId="0379246A">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1"/>
          <w:rFonts w:hint="default" w:ascii="楷体_GB2312" w:hAnsi="Times New Roman" w:eastAsia="楷体_GB2312" w:cs="楷体_GB2312"/>
          <w:sz w:val="28"/>
          <w:szCs w:val="28"/>
        </w:rPr>
        <w:t>董静</w:t>
      </w:r>
      <w:r>
        <w:rPr>
          <w:rFonts w:hint="default" w:ascii="楷体_GB2312" w:hAnsi="Times New Roman" w:eastAsia="楷体_GB2312" w:cs="楷体_GB2312"/>
          <w:b/>
          <w:bCs/>
          <w:kern w:val="2"/>
          <w:sz w:val="28"/>
          <w:szCs w:val="28"/>
        </w:rPr>
        <w:t xml:space="preserve">                        报送日期：</w:t>
      </w:r>
      <w:r>
        <w:rPr>
          <w:rStyle w:val="21"/>
          <w:rFonts w:hint="default" w:ascii="楷体_GB2312" w:hAnsi="Times New Roman" w:eastAsia="楷体_GB2312" w:cs="楷体_GB2312"/>
          <w:b/>
          <w:bCs/>
          <w:sz w:val="28"/>
          <w:szCs w:val="28"/>
        </w:rPr>
        <w:t>2022年02月28日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731A8"/>
    <w:rsid w:val="50A64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5"/>
    <w:basedOn w:val="13"/>
    <w:uiPriority w:val="0"/>
    <w:rPr>
      <w:rFonts w:hint="default" w:ascii="Times New Roman" w:hAnsi="Times New Roman" w:eastAsia="宋体" w:cs="Times New Roman"/>
      <w:sz w:val="18"/>
      <w:szCs w:val="18"/>
    </w:rPr>
  </w:style>
  <w:style w:type="paragraph" w:customStyle="1" w:styleId="15">
    <w:name w:val="HTML 预设格式 Char"/>
    <w:basedOn w:val="1"/>
    <w:hidden/>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6">
    <w:name w:val="17"/>
    <w:basedOn w:val="13"/>
    <w:uiPriority w:val="0"/>
    <w:rPr>
      <w:rFonts w:hint="default" w:ascii="Times New Roman" w:hAnsi="Times New Roman" w:eastAsia="楷体_GB2312" w:cs="Times New Roman"/>
      <w:sz w:val="30"/>
      <w:szCs w:val="30"/>
    </w:rPr>
  </w:style>
  <w:style w:type="character" w:customStyle="1" w:styleId="17">
    <w:name w:val="10"/>
    <w:basedOn w:val="13"/>
    <w:uiPriority w:val="0"/>
    <w:rPr>
      <w:rFonts w:hint="default" w:ascii="Times New Roman" w:hAnsi="Times New Roman" w:cs="Times New Roman"/>
    </w:rPr>
  </w:style>
  <w:style w:type="character" w:customStyle="1" w:styleId="18">
    <w:name w:val="20"/>
    <w:basedOn w:val="13"/>
    <w:uiPriority w:val="0"/>
    <w:rPr>
      <w:rFonts w:hint="default" w:ascii="Times New Roman" w:hAnsi="Times New Roman" w:eastAsia="楷体_GB2312" w:cs="Times New Roman"/>
      <w:sz w:val="28"/>
      <w:szCs w:val="28"/>
    </w:rPr>
  </w:style>
  <w:style w:type="character" w:customStyle="1" w:styleId="19">
    <w:name w:val="16"/>
    <w:basedOn w:val="13"/>
    <w:uiPriority w:val="0"/>
    <w:rPr>
      <w:rFonts w:hint="default" w:ascii="Times New Roman" w:hAnsi="Times New Roman" w:eastAsia="宋体" w:cs="Times New Roman"/>
      <w:sz w:val="18"/>
      <w:szCs w:val="18"/>
    </w:rPr>
  </w:style>
  <w:style w:type="character" w:customStyle="1" w:styleId="20">
    <w:name w:val="18"/>
    <w:basedOn w:val="13"/>
    <w:uiPriority w:val="0"/>
    <w:rPr>
      <w:rFonts w:hint="eastAsia" w:ascii="黑体" w:hAnsi="宋体" w:eastAsia="黑体" w:cs="黑体"/>
      <w:sz w:val="36"/>
      <w:szCs w:val="36"/>
    </w:rPr>
  </w:style>
  <w:style w:type="character" w:customStyle="1" w:styleId="21">
    <w:name w:val="19"/>
    <w:basedOn w:val="13"/>
    <w:uiPriority w:val="0"/>
    <w:rPr>
      <w:rFonts w:hint="default" w:ascii="Times New Roman" w:hAnsi="Times New Roman" w:eastAsia="楷体_GB2312" w:cs="Times New Roman"/>
      <w:sz w:val="32"/>
      <w:szCs w:val="32"/>
    </w:rPr>
  </w:style>
  <w:style w:type="character" w:customStyle="1" w:styleId="22">
    <w:name w:val="21"/>
    <w:basedOn w:val="13"/>
    <w:uiPriority w:val="0"/>
    <w:rPr>
      <w:rFonts w:hint="default" w:ascii="Times New Roman" w:hAnsi="Times New Roman" w:cs="Times New Roman"/>
    </w:rPr>
  </w:style>
  <w:style w:type="paragraph" w:customStyle="1" w:styleId="23">
    <w:name w:val="普通(网站) Char"/>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2715</Words>
  <Characters>2806</Characters>
  <Lines>4</Lines>
  <Paragraphs>1</Paragraphs>
  <TotalTime>0</TotalTime>
  <ScaleCrop>false</ScaleCrop>
  <LinksUpToDate>false</LinksUpToDate>
  <CharactersWithSpaces>2895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2025-05-08T10:27:06Z</dcterms:created>
  <dc:creator>雨林木风</dc:creator>
  <cp:lastModifiedBy>峰</cp:lastModifiedBy>
  <dcterms:modified xsi:type="dcterms:W3CDTF">2025-05-08T10:27:27Z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eyJoZGlkIjoiMGYyZDM0MmNjN2VjMWQ2YmVkZjNiNTg4NDAwNDQwNzciLCJ1c2VySWQiOiI1Nzg0OTgyNjMifQ==</vt:lpwstr>
  </property>
  <property fmtid="{D5CDD505-2E9C-101B-9397-08002B2CF9AE}" pid="4" name="ICV">
    <vt:lpwstr>58CABA3444D24FAE879E5A7C87BB07F5_13</vt:lpwstr>
  </property>
</Properties>
</file>