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关于新疆万盛堂医药零售连锁有限责任公司乌鲁木齐第一九零分店未取得《医疗机构执业许可证》擅自执业案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2021-12--24</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乌高（新）卫医罚【2021】28号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spacing w:before="150" w:beforeLines="0" w:after="50" w:afterLines="0" w:line="300" w:lineRule="exac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新疆万盛堂医药零售连锁有限责任公司乌鲁木齐第一九零分店未取得《医疗机构执业许可证》擅自执业案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没收违法所得400元；罚款50500元整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pStyle w:val="2"/>
              <w:spacing w:before="150" w:beforeLines="0" w:after="50" w:afterLines="0" w:line="300" w:lineRule="exact"/>
              <w:jc w:val="center"/>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未取得《医疗机构执业许可证》擅自执业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依据《中华人民共和国基本医疗卫生与健康促进法》第九十九条第一款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新疆万盛堂医药零售连锁有限责任公司乌鲁木齐第一九零分店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91650104328841188Q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bookmarkStart w:id="0" w:name="_GoBack" w:colFirst="0" w:colLast="1"/>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highlight w:val="none"/>
                <w:vertAlign w:val="baseline"/>
                <w:lang w:val="en-US" w:eastAsia="zh-CN"/>
              </w:rPr>
            </w:pPr>
            <w:r>
              <w:rPr>
                <w:rFonts w:hint="eastAsia" w:ascii="方正仿宋_GBK" w:hAnsi="方正仿宋_GBK" w:eastAsia="方正仿宋_GBK" w:cs="方正仿宋_GBK"/>
                <w:sz w:val="28"/>
                <w:szCs w:val="28"/>
                <w:highlight w:val="none"/>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highlight w:val="none"/>
                <w:vertAlign w:val="baseline"/>
                <w:lang w:val="en-US" w:eastAsia="zh-CN" w:bidi="ar-SA"/>
              </w:rPr>
            </w:pPr>
            <w:r>
              <w:rPr>
                <w:rFonts w:hint="eastAsia" w:ascii="方正仿宋_GBK" w:hAnsi="方正仿宋_GBK" w:eastAsia="方正仿宋_GBK" w:cs="方正仿宋_GBK"/>
                <w:kern w:val="2"/>
                <w:sz w:val="28"/>
                <w:szCs w:val="28"/>
                <w:highlight w:val="none"/>
                <w:vertAlign w:val="baseline"/>
                <w:lang w:val="en-US" w:eastAsia="zh-CN" w:bidi="ar-SA"/>
              </w:rPr>
              <w:t>65232219760915＊＊＊＊</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冯建明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没收违法所得400元；罚款50500元整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2021年07月</w:t>
            </w:r>
            <w:r>
              <w:rPr>
                <w:rFonts w:hint="eastAsia" w:ascii="方正仿宋_GBK" w:hAnsi="方正仿宋_GBK" w:eastAsia="方正仿宋_GBK" w:cs="方正仿宋_GBK"/>
                <w:color w:val="auto"/>
                <w:kern w:val="2"/>
                <w:sz w:val="28"/>
                <w:szCs w:val="28"/>
                <w:vertAlign w:val="baseline"/>
                <w:lang w:val="en-US" w:eastAsia="zh-CN" w:bidi="ar-SA"/>
              </w:rPr>
              <w:t>19</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2EF1"/>
    <w:rsid w:val="020B5873"/>
    <w:rsid w:val="07A408A6"/>
    <w:rsid w:val="0D972DBE"/>
    <w:rsid w:val="0EC72C7C"/>
    <w:rsid w:val="0FB94366"/>
    <w:rsid w:val="14EC159F"/>
    <w:rsid w:val="16724902"/>
    <w:rsid w:val="20800A97"/>
    <w:rsid w:val="31B8579D"/>
    <w:rsid w:val="32091416"/>
    <w:rsid w:val="3C107394"/>
    <w:rsid w:val="3E4E58C4"/>
    <w:rsid w:val="440B7A8F"/>
    <w:rsid w:val="46BA1E25"/>
    <w:rsid w:val="471A5B96"/>
    <w:rsid w:val="476541AB"/>
    <w:rsid w:val="4B6D29D2"/>
    <w:rsid w:val="53BA327A"/>
    <w:rsid w:val="58CB4CF7"/>
    <w:rsid w:val="5EF446D8"/>
    <w:rsid w:val="61CC240E"/>
    <w:rsid w:val="65E406BA"/>
    <w:rsid w:val="668E3A69"/>
    <w:rsid w:val="6FDB13E7"/>
    <w:rsid w:val="7B0302D7"/>
    <w:rsid w:val="7E16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2021-06-07T09:34:00Z</dcterms:created>
  <dc:creator>Administrator</dc:creator>
  <cp:lastModifiedBy>lenovo</cp:lastModifiedBy>
  <dcterms:modified xsi:type="dcterms:W3CDTF">2021-12-30T03:02:13Z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