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乌鲁木齐高新区（新市区）市场监督管理局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不合格食品风险控制报告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（2023年26号）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exact"/>
        <w:ind w:left="0" w:firstLine="640" w:firstLineChars="200"/>
        <w:textAlignment w:val="auto"/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2023年5月13日，我局接收到国家食品安全抽检监测信息系统的核查处置信息，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乌鲁木齐高新技术产业开发区悦顺顺达超市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经营的</w:t>
      </w:r>
      <w:r>
        <w:rPr>
          <w:rFonts w:hint="eastAsia" w:ascii="Times New Roman" w:hAnsi="Times New Roman" w:eastAsia="仿宋" w:cs="Times New Roman"/>
          <w:spacing w:val="0"/>
          <w:w w:val="100"/>
          <w:position w:val="0"/>
          <w:sz w:val="32"/>
          <w:szCs w:val="32"/>
          <w:lang w:val="en-US" w:eastAsia="zh-CN"/>
        </w:rPr>
        <w:t>精致绿豆饼经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抽样检验不合格。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现将不合格食品风险控制情况汇报如下：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仿宋" w:hAnsi="仿宋" w:eastAsia="仿宋" w:cs="仿宋"/>
          <w:b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color w:val="000000"/>
          <w:spacing w:val="0"/>
          <w:sz w:val="32"/>
          <w:szCs w:val="32"/>
          <w:shd w:val="clear" w:color="auto" w:fill="FFFFFF"/>
        </w:rPr>
        <w:t>抽检基本情况。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pacing w:val="0"/>
          <w:w w:val="100"/>
          <w:position w:val="0"/>
          <w:sz w:val="32"/>
          <w:szCs w:val="32"/>
          <w:lang w:eastAsia="zh-CN"/>
        </w:rPr>
        <w:t>新疆维吾尔自治区产品质量监督检验研究院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受新疆维吾尔自治区市场监督管理局委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lang w:eastAsia="zh-CN"/>
        </w:rPr>
        <w:t>托对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当事人</w:t>
      </w:r>
      <w:r>
        <w:rPr>
          <w:rFonts w:hint="eastAsia" w:ascii="Times New Roman" w:hAnsi="Times New Roman" w:eastAsia="仿宋" w:cs="Times New Roman"/>
          <w:spacing w:val="0"/>
          <w:w w:val="100"/>
          <w:position w:val="0"/>
          <w:sz w:val="32"/>
          <w:szCs w:val="32"/>
          <w:lang w:eastAsia="zh-CN"/>
        </w:rPr>
        <w:t>店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内经营的</w:t>
      </w:r>
      <w:r>
        <w:rPr>
          <w:rFonts w:hint="eastAsia" w:ascii="Times New Roman" w:hAnsi="Times New Roman" w:eastAsia="仿宋" w:cs="Times New Roman"/>
          <w:spacing w:val="0"/>
          <w:w w:val="100"/>
          <w:position w:val="0"/>
          <w:sz w:val="32"/>
          <w:szCs w:val="32"/>
          <w:lang w:val="en-US" w:eastAsia="zh-CN"/>
        </w:rPr>
        <w:t>精致绿豆饼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进行监督抽检。抽样基数为</w:t>
      </w:r>
      <w:r>
        <w:rPr>
          <w:rFonts w:hint="eastAsia" w:ascii="Times New Roman" w:hAnsi="Times New Roman" w:eastAsia="仿宋" w:cs="Times New Roman"/>
          <w:spacing w:val="0"/>
          <w:w w:val="100"/>
          <w:position w:val="0"/>
          <w:sz w:val="32"/>
          <w:szCs w:val="32"/>
          <w:lang w:val="en-US" w:eastAsia="zh-CN"/>
        </w:rPr>
        <w:t>12袋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，样品数量为</w:t>
      </w:r>
      <w:r>
        <w:rPr>
          <w:rFonts w:hint="eastAsia" w:ascii="Times New Roman" w:hAnsi="Times New Roman" w:eastAsia="仿宋" w:cs="Times New Roman"/>
          <w:spacing w:val="0"/>
          <w:w w:val="100"/>
          <w:position w:val="0"/>
          <w:sz w:val="32"/>
          <w:szCs w:val="32"/>
          <w:lang w:val="en-US" w:eastAsia="zh-CN"/>
        </w:rPr>
        <w:t>8袋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pacing w:val="0"/>
          <w:w w:val="100"/>
          <w:position w:val="0"/>
          <w:sz w:val="32"/>
          <w:szCs w:val="32"/>
          <w:lang w:val="en-US" w:eastAsia="zh-CN"/>
        </w:rPr>
        <w:t>380g/袋，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出具了</w:t>
      </w:r>
      <w:bookmarkStart w:id="0" w:name="_GoBack"/>
      <w:bookmarkEnd w:id="0"/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检验报告。检验结论为：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经抽样检验，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过氧化值（以脂肪计）项目不符合 GB 7099-2015《食品安全国家标准 糕点、面包》要求，检验结论为不合格。检测项目：过氧化值（以脂肪计）g/100g，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标准指标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≤0.2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，实测值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color w:val="000000"/>
          <w:spacing w:val="0"/>
          <w:sz w:val="32"/>
          <w:szCs w:val="32"/>
          <w:shd w:val="clear" w:color="auto" w:fill="FFFFFF"/>
        </w:rPr>
        <w:t>调查处置、产品控制情况。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2023年5月20日</w:t>
      </w: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-SA"/>
        </w:rPr>
        <w:t>我局执法人员给当事人送达了《检验报告》和《食品安全抽样检验结果通知书》，并启动核查处置。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下达了</w:t>
      </w: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-SA"/>
        </w:rPr>
        <w:t>《责令改正通知书》，责令当事人立即停止经营不符合食品安全标准的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精致绿豆饼</w:t>
      </w: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-SA"/>
        </w:rPr>
        <w:t>，分析查找原因，提交整改报告和情况说明。至我局执法人员现场检查时，该批次不合格食品已全部售罄（其中8袋用于抽检，4袋退回生产厂家）.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42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80" w:lineRule="exact"/>
        <w:ind w:right="0" w:firstLine="640" w:firstLineChars="200"/>
        <w:jc w:val="center"/>
        <w:textAlignment w:val="baseline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高新区（新市区）市场监督管理局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80" w:lineRule="exact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　　　　　　　　　　　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0000000"/>
    <w:rsid w:val="01533636"/>
    <w:rsid w:val="03A21682"/>
    <w:rsid w:val="04F75905"/>
    <w:rsid w:val="05031DA8"/>
    <w:rsid w:val="0B126BE5"/>
    <w:rsid w:val="0EBF76D0"/>
    <w:rsid w:val="112E61B4"/>
    <w:rsid w:val="17CC6DBC"/>
    <w:rsid w:val="1AC3263F"/>
    <w:rsid w:val="1BDC19DE"/>
    <w:rsid w:val="1F2061E7"/>
    <w:rsid w:val="26AE4A6F"/>
    <w:rsid w:val="315F451F"/>
    <w:rsid w:val="38771F80"/>
    <w:rsid w:val="392566AA"/>
    <w:rsid w:val="39DB4A08"/>
    <w:rsid w:val="3A5A1F3E"/>
    <w:rsid w:val="3D5673D1"/>
    <w:rsid w:val="3D860705"/>
    <w:rsid w:val="3DEB15B9"/>
    <w:rsid w:val="3DF9034F"/>
    <w:rsid w:val="412B15B8"/>
    <w:rsid w:val="43454BFC"/>
    <w:rsid w:val="44177F3F"/>
    <w:rsid w:val="46145738"/>
    <w:rsid w:val="48AA52E2"/>
    <w:rsid w:val="4B665467"/>
    <w:rsid w:val="5141794A"/>
    <w:rsid w:val="52CB4E37"/>
    <w:rsid w:val="53EA6D32"/>
    <w:rsid w:val="557D1BA5"/>
    <w:rsid w:val="5A8B32CD"/>
    <w:rsid w:val="5BC62936"/>
    <w:rsid w:val="5F4062BD"/>
    <w:rsid w:val="60284798"/>
    <w:rsid w:val="677D1011"/>
    <w:rsid w:val="67B35453"/>
    <w:rsid w:val="67EB5B82"/>
    <w:rsid w:val="68105FC0"/>
    <w:rsid w:val="757F27B8"/>
    <w:rsid w:val="7BF62AB7"/>
    <w:rsid w:val="7D0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558</Characters>
  <Lines>0</Lines>
  <Paragraphs>0</Paragraphs>
  <TotalTime>12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2019-12-23T04:37:00Z</dcterms:created>
  <dc:creator>HP</dc:creator>
  <cp:lastModifiedBy>峰</cp:lastModifiedBy>
  <cp:lastPrinted>2023-07-07T04:19:00Z</cp:lastPrinted>
  <dcterms:modified xsi:type="dcterms:W3CDTF">2023-07-12T03:35:24Z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6B39085B3D7E49138D0AE3E450C221BC_13</vt:lpwstr>
  </property>
</Properties>
</file>