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乌鲁木齐高新区（新市区）市场监督管理局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风险控制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2022年9月28日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en-US" w:eastAsia="zh-CN"/>
        </w:rPr>
        <w:t>，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/>
        </w:rPr>
        <w:t>我局接收到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国家食品安全抽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检验信息系统上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/>
        </w:rPr>
        <w:t>的不合格食品核查处置信息，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新市区喀什东路东方御景便利店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经营的玫瑰月饼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en-US" w:eastAsia="zh-CN"/>
        </w:rPr>
        <w:t>经抽样检验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/>
        </w:rPr>
        <w:t>不合格。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en-US" w:eastAsia="zh-CN"/>
        </w:rPr>
        <w:t>现将不合格食品风险控制情况汇报如下：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643" w:firstLineChars="200"/>
        <w:textAlignment w:val="auto"/>
        <w:rPr>
          <w:rStyle w:val="5"/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/>
        </w:rPr>
      </w:pPr>
      <w:r>
        <w:rPr>
          <w:rStyle w:val="5"/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一、</w:t>
      </w:r>
      <w:r>
        <w:rPr>
          <w:rStyle w:val="5"/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/>
        </w:rPr>
        <w:t>抽检基本情况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新疆维吾尔自治区产品质量监督检验研究院受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新疆维吾尔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自治区市场监督管理局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委托对当事人经营的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“玫瑰月饼”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进行抽样检验。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抽样基数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，样品数量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日出具了检验报告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检验结论为：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经抽样检验，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过氧化值（以脂肪计）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项目不符合GB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7099-2015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《食品安全国家标准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糕点、面包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》要求，检验结论为不合格。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检验项目过氧化值（以脂肪计）的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标准指标≤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0.25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g/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g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实测值为0.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g/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g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单项判定为不合格。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643" w:firstLineChars="200"/>
        <w:textAlignment w:val="auto"/>
        <w:rPr>
          <w:rStyle w:val="5"/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/>
        </w:rPr>
      </w:pPr>
      <w:r>
        <w:rPr>
          <w:rStyle w:val="5"/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二、</w:t>
      </w:r>
      <w:r>
        <w:rPr>
          <w:rStyle w:val="5"/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/>
        </w:rPr>
        <w:t>调查处置、产品控制情况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2022年10月1日执法人员给当事人送达了《检验报告》和《食品安全抽样检验结果通知书》，启动了核查处置。下达了《责令改正通知书》，责令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当事人立即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停止经营行为，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分析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查找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原因，</w:t>
      </w:r>
      <w:r>
        <w:rPr>
          <w:rStyle w:val="5"/>
          <w:rFonts w:hint="eastAsia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限期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提交整改报告和情况说明。现场检查发现抽检不合格的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“玫瑰月饼”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已全部销售完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，无法召回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。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在法定期限内，当事人未提出复检申请。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0" w:leftChars="0" w:hanging="2400" w:hangingChars="750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0" w:leftChars="0" w:hanging="2400" w:hangingChars="750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</w:pPr>
      <w:r>
        <w:rPr>
          <w:rStyle w:val="5"/>
          <w:rFonts w:hint="eastAsia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>　　　　　　　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>乌鲁木齐高新区（新市区）市场监督管理局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5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 xml:space="preserve">                 </w:t>
      </w:r>
      <w:r>
        <w:rPr>
          <w:rStyle w:val="5"/>
          <w:rFonts w:hint="eastAsia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>　　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>20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22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>年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/>
        </w:rPr>
        <w:t>10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>月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5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jlkM2QwNzAwZTIxOThjYTMyY2Y3MzM0N2E4MWUifQ=="/>
  </w:docVars>
  <w:rsids>
    <w:rsidRoot w:val="05636C8C"/>
    <w:rsid w:val="05636C8C"/>
    <w:rsid w:val="15E937C0"/>
    <w:rsid w:val="181E4F22"/>
    <w:rsid w:val="18A22C4B"/>
    <w:rsid w:val="1B2F1E02"/>
    <w:rsid w:val="1C715DD2"/>
    <w:rsid w:val="1EC37B3D"/>
    <w:rsid w:val="1FE20C82"/>
    <w:rsid w:val="20E57CAE"/>
    <w:rsid w:val="21FA1A52"/>
    <w:rsid w:val="24142ED7"/>
    <w:rsid w:val="27B44D6D"/>
    <w:rsid w:val="296B6B4A"/>
    <w:rsid w:val="298C05EC"/>
    <w:rsid w:val="3281560A"/>
    <w:rsid w:val="355316AF"/>
    <w:rsid w:val="3675213A"/>
    <w:rsid w:val="3A831B5C"/>
    <w:rsid w:val="3FC80866"/>
    <w:rsid w:val="422B1CE4"/>
    <w:rsid w:val="46432B52"/>
    <w:rsid w:val="47746FA8"/>
    <w:rsid w:val="48A7368D"/>
    <w:rsid w:val="4A6774FA"/>
    <w:rsid w:val="4CF621E9"/>
    <w:rsid w:val="4E0C7752"/>
    <w:rsid w:val="4F2C5B6B"/>
    <w:rsid w:val="50B521B1"/>
    <w:rsid w:val="53581180"/>
    <w:rsid w:val="53C12709"/>
    <w:rsid w:val="57E0569C"/>
    <w:rsid w:val="59535F29"/>
    <w:rsid w:val="5A9C2E21"/>
    <w:rsid w:val="5BB4600D"/>
    <w:rsid w:val="5CD647D9"/>
    <w:rsid w:val="5CFD03A2"/>
    <w:rsid w:val="5E775C31"/>
    <w:rsid w:val="5E785132"/>
    <w:rsid w:val="63830E50"/>
    <w:rsid w:val="6A070752"/>
    <w:rsid w:val="6B992B63"/>
    <w:rsid w:val="70C42990"/>
    <w:rsid w:val="713A49BC"/>
    <w:rsid w:val="740D0F03"/>
    <w:rsid w:val="76956130"/>
    <w:rsid w:val="7750230A"/>
    <w:rsid w:val="77BA5776"/>
    <w:rsid w:val="78A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553</Characters>
  <Lines>0</Lines>
  <Paragraphs>0</Paragraphs>
  <TotalTime>0</TotalTime>
  <ScaleCrop>false</ScaleCrop>
  <LinksUpToDate>false</LinksUpToDate>
  <CharactersWithSpaces>582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2020-02-09T04:40:00Z</dcterms:created>
  <dc:creator>hp</dc:creator>
  <cp:lastModifiedBy>我心依旧</cp:lastModifiedBy>
  <cp:lastPrinted>2022-12-19T06:57:58Z</cp:lastPrinted>
  <dcterms:modified xsi:type="dcterms:W3CDTF">2022-12-19T07:02:39Z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6E79834ACF754E53BE114A0D02BB728C</vt:lpwstr>
  </property>
</Properties>
</file>