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5C" w:rsidRDefault="00066083">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乌鲁木齐高新区（新市区）市场监督管理局</w:t>
      </w:r>
    </w:p>
    <w:p w:rsidR="00E5705C" w:rsidRDefault="0006608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不合格食品</w:t>
      </w:r>
      <w:r>
        <w:rPr>
          <w:rFonts w:ascii="方正小标宋简体" w:eastAsia="方正小标宋简体" w:hAnsi="方正小标宋简体" w:cs="方正小标宋简体" w:hint="eastAsia"/>
          <w:sz w:val="44"/>
          <w:szCs w:val="44"/>
        </w:rPr>
        <w:t>风险控制</w:t>
      </w:r>
      <w:r>
        <w:rPr>
          <w:rFonts w:ascii="方正小标宋简体" w:eastAsia="方正小标宋简体" w:hAnsi="方正小标宋简体" w:cs="方正小标宋简体" w:hint="eastAsia"/>
          <w:sz w:val="44"/>
          <w:szCs w:val="44"/>
        </w:rPr>
        <w:t>报告</w:t>
      </w:r>
    </w:p>
    <w:p w:rsidR="00E5705C" w:rsidRDefault="0006608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2"/>
          <w:szCs w:val="32"/>
        </w:rPr>
        <w:t>( 2022</w:t>
      </w:r>
      <w:r>
        <w:rPr>
          <w:rFonts w:ascii="方正小标宋简体" w:eastAsia="方正小标宋简体" w:hAnsi="方正小标宋简体" w:cs="方正小标宋简体" w:hint="eastAsia"/>
          <w:sz w:val="32"/>
          <w:szCs w:val="32"/>
        </w:rPr>
        <w:t>年</w:t>
      </w:r>
      <w:r>
        <w:rPr>
          <w:rFonts w:ascii="方正小标宋简体" w:eastAsia="方正小标宋简体" w:hAnsi="方正小标宋简体" w:cs="方正小标宋简体" w:hint="eastAsia"/>
          <w:sz w:val="32"/>
          <w:szCs w:val="32"/>
        </w:rPr>
        <w:t>24</w:t>
      </w:r>
      <w:r>
        <w:rPr>
          <w:rFonts w:ascii="方正小标宋简体" w:eastAsia="方正小标宋简体" w:hAnsi="方正小标宋简体" w:cs="方正小标宋简体" w:hint="eastAsia"/>
          <w:sz w:val="32"/>
          <w:szCs w:val="32"/>
        </w:rPr>
        <w:t>号）</w:t>
      </w:r>
    </w:p>
    <w:p w:rsidR="00E5705C" w:rsidRDefault="00066083">
      <w:pPr>
        <w:widowControl/>
        <w:adjustRightInd w:val="0"/>
        <w:snapToGrid w:val="0"/>
        <w:spacing w:line="500" w:lineRule="exact"/>
        <w:ind w:firstLineChars="196" w:firstLine="627"/>
        <w:rPr>
          <w:rFonts w:ascii="仿宋_GB2312" w:eastAsia="仿宋_GB2312" w:hAnsi="仿宋_GB2312" w:cs="仿宋_GB2312"/>
          <w:color w:val="000000"/>
          <w:sz w:val="32"/>
          <w:szCs w:val="32"/>
        </w:rPr>
      </w:pPr>
      <w:r>
        <w:rPr>
          <w:rFonts w:eastAsia="方正仿宋_GBK" w:hint="eastAsia"/>
          <w:color w:val="000000"/>
          <w:kern w:val="0"/>
          <w:sz w:val="32"/>
          <w:szCs w:val="32"/>
          <w:shd w:val="clear" w:color="auto" w:fill="FFFFFF"/>
        </w:rPr>
        <w:t>2022</w:t>
      </w:r>
      <w:r>
        <w:rPr>
          <w:rFonts w:eastAsia="方正仿宋_GBK" w:hint="eastAsia"/>
          <w:color w:val="000000"/>
          <w:kern w:val="0"/>
          <w:sz w:val="32"/>
          <w:szCs w:val="32"/>
          <w:shd w:val="clear" w:color="auto" w:fill="FFFFFF"/>
        </w:rPr>
        <w:t>年</w:t>
      </w:r>
      <w:r>
        <w:rPr>
          <w:rFonts w:eastAsia="方正仿宋_GBK" w:hint="eastAsia"/>
          <w:color w:val="000000"/>
          <w:kern w:val="0"/>
          <w:sz w:val="32"/>
          <w:szCs w:val="32"/>
          <w:shd w:val="clear" w:color="auto" w:fill="FFFFFF"/>
        </w:rPr>
        <w:t>4</w:t>
      </w:r>
      <w:r>
        <w:rPr>
          <w:rFonts w:eastAsia="方正仿宋_GBK" w:hint="eastAsia"/>
          <w:color w:val="000000"/>
          <w:kern w:val="0"/>
          <w:sz w:val="32"/>
          <w:szCs w:val="32"/>
          <w:shd w:val="clear" w:color="auto" w:fill="FFFFFF"/>
        </w:rPr>
        <w:t>月</w:t>
      </w:r>
      <w:r>
        <w:rPr>
          <w:rFonts w:eastAsia="方正仿宋_GBK" w:hint="eastAsia"/>
          <w:color w:val="000000"/>
          <w:kern w:val="0"/>
          <w:sz w:val="32"/>
          <w:szCs w:val="32"/>
          <w:shd w:val="clear" w:color="auto" w:fill="FFFFFF"/>
        </w:rPr>
        <w:t>20</w:t>
      </w:r>
      <w:r>
        <w:rPr>
          <w:rFonts w:eastAsia="方正仿宋_GBK" w:hint="eastAsia"/>
          <w:color w:val="000000"/>
          <w:kern w:val="0"/>
          <w:sz w:val="32"/>
          <w:szCs w:val="32"/>
          <w:shd w:val="clear" w:color="auto" w:fill="FFFFFF"/>
        </w:rPr>
        <w:t>日</w:t>
      </w:r>
      <w:r>
        <w:rPr>
          <w:rFonts w:eastAsia="方正仿宋_GBK"/>
          <w:color w:val="000000"/>
          <w:kern w:val="0"/>
          <w:sz w:val="32"/>
          <w:szCs w:val="32"/>
          <w:shd w:val="clear" w:color="auto" w:fill="FFFFFF"/>
        </w:rPr>
        <w:t>，</w:t>
      </w:r>
      <w:r>
        <w:rPr>
          <w:rFonts w:eastAsia="方正仿宋_GBK"/>
          <w:color w:val="000000"/>
          <w:kern w:val="0"/>
          <w:sz w:val="32"/>
          <w:szCs w:val="32"/>
          <w:shd w:val="clear" w:color="auto" w:fill="FFFFFF"/>
        </w:rPr>
        <w:t>我局接收到国家食品安全抽检检验信息系统的不合格食品核查处置信息</w:t>
      </w:r>
      <w:r>
        <w:rPr>
          <w:rFonts w:eastAsia="方正仿宋_GBK"/>
          <w:color w:val="000000"/>
          <w:kern w:val="0"/>
          <w:sz w:val="32"/>
          <w:szCs w:val="32"/>
          <w:shd w:val="clear" w:color="auto" w:fill="FFFFFF"/>
          <w:lang w:bidi="ar"/>
        </w:rPr>
        <w:t>，</w:t>
      </w:r>
      <w:r>
        <w:rPr>
          <w:rFonts w:eastAsia="方正仿宋_GBK"/>
          <w:sz w:val="32"/>
          <w:szCs w:val="32"/>
        </w:rPr>
        <w:t>高新区（新市区）鲤鱼</w:t>
      </w:r>
      <w:proofErr w:type="gramStart"/>
      <w:r>
        <w:rPr>
          <w:rFonts w:eastAsia="方正仿宋_GBK"/>
          <w:sz w:val="32"/>
          <w:szCs w:val="32"/>
        </w:rPr>
        <w:t>山南路绿尚鲜</w:t>
      </w:r>
      <w:proofErr w:type="gramEnd"/>
      <w:r>
        <w:rPr>
          <w:rFonts w:eastAsia="方正仿宋_GBK"/>
          <w:sz w:val="32"/>
          <w:szCs w:val="32"/>
        </w:rPr>
        <w:t>食品店</w:t>
      </w:r>
      <w:r>
        <w:rPr>
          <w:rFonts w:eastAsia="方正仿宋_GBK"/>
          <w:bCs/>
          <w:color w:val="000000"/>
          <w:kern w:val="0"/>
          <w:sz w:val="32"/>
          <w:szCs w:val="32"/>
        </w:rPr>
        <w:t>销售的</w:t>
      </w:r>
      <w:r>
        <w:rPr>
          <w:rFonts w:eastAsia="方正仿宋_GBK" w:hint="eastAsia"/>
          <w:bCs/>
          <w:color w:val="000000"/>
          <w:kern w:val="0"/>
          <w:sz w:val="32"/>
          <w:szCs w:val="32"/>
        </w:rPr>
        <w:t>黄豆芽抽检不合格</w:t>
      </w:r>
      <w:r>
        <w:rPr>
          <w:rFonts w:eastAsia="方正仿宋_GBK" w:hint="eastAsia"/>
          <w:bCs/>
          <w:color w:val="000000"/>
          <w:kern w:val="0"/>
          <w:sz w:val="32"/>
          <w:szCs w:val="32"/>
        </w:rPr>
        <w:t>。</w:t>
      </w:r>
      <w:r>
        <w:rPr>
          <w:rFonts w:ascii="仿宋_GB2312" w:eastAsia="仿宋_GB2312" w:hAnsi="仿宋_GB2312" w:cs="仿宋_GB2312" w:hint="eastAsia"/>
          <w:color w:val="000000"/>
          <w:sz w:val="32"/>
          <w:szCs w:val="32"/>
        </w:rPr>
        <w:t>现将不合格食品风险控制情况汇报如下：</w:t>
      </w:r>
    </w:p>
    <w:p w:rsidR="00E5705C" w:rsidRDefault="00066083">
      <w:pPr>
        <w:spacing w:line="560" w:lineRule="exact"/>
        <w:ind w:firstLine="664"/>
        <w:rPr>
          <w:rFonts w:ascii="方正小标宋简体" w:eastAsia="方正小标宋简体" w:hAnsi="方正小标宋简体" w:cs="方正小标宋简体"/>
          <w:bCs/>
          <w:color w:val="000000"/>
          <w:kern w:val="0"/>
          <w:sz w:val="32"/>
          <w:szCs w:val="32"/>
        </w:rPr>
      </w:pPr>
      <w:r>
        <w:rPr>
          <w:rFonts w:ascii="方正小标宋简体" w:eastAsia="方正小标宋简体" w:hAnsi="方正小标宋简体" w:cs="方正小标宋简体" w:hint="eastAsia"/>
          <w:b/>
          <w:color w:val="000000"/>
          <w:sz w:val="32"/>
          <w:szCs w:val="32"/>
          <w:shd w:val="clear" w:color="auto" w:fill="FFFFFF"/>
        </w:rPr>
        <w:t xml:space="preserve"> </w:t>
      </w:r>
      <w:r>
        <w:rPr>
          <w:rFonts w:ascii="方正小标宋简体" w:eastAsia="方正小标宋简体" w:hAnsi="方正小标宋简体" w:cs="方正小标宋简体" w:hint="eastAsia"/>
          <w:b/>
          <w:color w:val="000000"/>
          <w:sz w:val="32"/>
          <w:szCs w:val="32"/>
          <w:shd w:val="clear" w:color="auto" w:fill="FFFFFF"/>
        </w:rPr>
        <w:t>一</w:t>
      </w:r>
      <w:r>
        <w:rPr>
          <w:rFonts w:ascii="方正小标宋简体" w:eastAsia="方正小标宋简体" w:hAnsi="方正小标宋简体" w:cs="方正小标宋简体" w:hint="eastAsia"/>
          <w:b/>
          <w:color w:val="000000"/>
          <w:sz w:val="32"/>
          <w:szCs w:val="32"/>
          <w:shd w:val="clear" w:color="auto" w:fill="FFFFFF"/>
        </w:rPr>
        <w:t>、</w:t>
      </w:r>
      <w:r>
        <w:rPr>
          <w:rFonts w:ascii="方正小标宋简体" w:eastAsia="方正小标宋简体" w:hAnsi="方正小标宋简体" w:cs="方正小标宋简体" w:hint="eastAsia"/>
          <w:b/>
          <w:color w:val="000000"/>
          <w:sz w:val="32"/>
          <w:szCs w:val="32"/>
          <w:shd w:val="clear" w:color="auto" w:fill="FFFFFF"/>
        </w:rPr>
        <w:t>抽检基本情况</w:t>
      </w:r>
      <w:r>
        <w:rPr>
          <w:rFonts w:ascii="方正小标宋简体" w:eastAsia="方正小标宋简体" w:hAnsi="方正小标宋简体" w:cs="方正小标宋简体" w:hint="eastAsia"/>
          <w:bCs/>
          <w:color w:val="000000"/>
          <w:kern w:val="0"/>
          <w:sz w:val="32"/>
          <w:szCs w:val="32"/>
        </w:rPr>
        <w:t>。</w:t>
      </w:r>
    </w:p>
    <w:p w:rsidR="00E5705C" w:rsidRDefault="00066083">
      <w:pPr>
        <w:widowControl/>
        <w:adjustRightInd w:val="0"/>
        <w:snapToGrid w:val="0"/>
        <w:spacing w:line="500" w:lineRule="exact"/>
        <w:ind w:firstLineChars="196" w:firstLine="627"/>
        <w:rPr>
          <w:rFonts w:ascii="仿宋_GB2312" w:eastAsia="仿宋_GB2312" w:hAnsi="仿宋"/>
          <w:color w:val="000000"/>
          <w:sz w:val="32"/>
          <w:szCs w:val="32"/>
        </w:rPr>
      </w:pPr>
      <w:r>
        <w:rPr>
          <w:rFonts w:eastAsia="方正仿宋_GBK"/>
          <w:sz w:val="32"/>
          <w:szCs w:val="32"/>
        </w:rPr>
        <w:t>2022</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2</w:t>
      </w:r>
      <w:r>
        <w:rPr>
          <w:rFonts w:eastAsia="方正仿宋_GBK"/>
          <w:sz w:val="32"/>
          <w:szCs w:val="32"/>
        </w:rPr>
        <w:t>日，乌鲁木齐市海关技术中心受乌鲁木齐市市场监督管理局委托对当事人店内经营的黄豆芽进行监督抽检。抽样基数为</w:t>
      </w:r>
      <w:r>
        <w:rPr>
          <w:rFonts w:eastAsia="方正仿宋_GBK"/>
          <w:sz w:val="32"/>
          <w:szCs w:val="32"/>
        </w:rPr>
        <w:t>10kg</w:t>
      </w:r>
      <w:r>
        <w:rPr>
          <w:rFonts w:eastAsia="方正仿宋_GBK"/>
          <w:sz w:val="32"/>
          <w:szCs w:val="32"/>
        </w:rPr>
        <w:t>，样品数量为</w:t>
      </w:r>
      <w:r>
        <w:rPr>
          <w:rFonts w:eastAsia="方正仿宋_GBK"/>
          <w:sz w:val="32"/>
          <w:szCs w:val="32"/>
        </w:rPr>
        <w:t>3.1kg</w:t>
      </w:r>
      <w:r>
        <w:rPr>
          <w:rFonts w:eastAsia="方正仿宋_GBK"/>
          <w:sz w:val="32"/>
          <w:szCs w:val="32"/>
        </w:rPr>
        <w:t>，</w:t>
      </w:r>
      <w:r>
        <w:rPr>
          <w:rFonts w:eastAsia="方正仿宋_GBK"/>
          <w:sz w:val="32"/>
          <w:szCs w:val="32"/>
        </w:rPr>
        <w:t>2022</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20</w:t>
      </w:r>
      <w:r>
        <w:rPr>
          <w:rFonts w:eastAsia="方正仿宋_GBK"/>
          <w:sz w:val="32"/>
          <w:szCs w:val="32"/>
        </w:rPr>
        <w:t>日出具了检验报告。检验结论为</w:t>
      </w:r>
      <w:r>
        <w:rPr>
          <w:rFonts w:eastAsia="方正仿宋_GBK" w:hint="eastAsia"/>
          <w:sz w:val="32"/>
          <w:szCs w:val="32"/>
        </w:rPr>
        <w:t>：“</w:t>
      </w:r>
      <w:r>
        <w:rPr>
          <w:rFonts w:eastAsia="方正仿宋_GBK"/>
          <w:sz w:val="32"/>
          <w:szCs w:val="32"/>
        </w:rPr>
        <w:t>经抽样检验，</w:t>
      </w:r>
      <w:r>
        <w:rPr>
          <w:rFonts w:eastAsia="方正仿宋_GBK"/>
          <w:sz w:val="32"/>
          <w:szCs w:val="32"/>
        </w:rPr>
        <w:t>4-</w:t>
      </w:r>
      <w:r>
        <w:rPr>
          <w:rFonts w:eastAsia="方正仿宋_GBK"/>
          <w:sz w:val="32"/>
          <w:szCs w:val="32"/>
        </w:rPr>
        <w:t>氯苯氧乙酸钠</w:t>
      </w:r>
      <w:r>
        <w:rPr>
          <w:rFonts w:eastAsia="方正仿宋_GBK"/>
          <w:sz w:val="32"/>
          <w:szCs w:val="32"/>
        </w:rPr>
        <w:t>(</w:t>
      </w:r>
      <w:r>
        <w:rPr>
          <w:rFonts w:eastAsia="方正仿宋_GBK"/>
          <w:sz w:val="32"/>
          <w:szCs w:val="32"/>
        </w:rPr>
        <w:t>以</w:t>
      </w:r>
      <w:r>
        <w:rPr>
          <w:rFonts w:eastAsia="方正仿宋_GBK"/>
          <w:sz w:val="32"/>
          <w:szCs w:val="32"/>
        </w:rPr>
        <w:t xml:space="preserve"> 4-</w:t>
      </w:r>
      <w:r>
        <w:rPr>
          <w:rFonts w:eastAsia="方正仿宋_GBK"/>
          <w:sz w:val="32"/>
          <w:szCs w:val="32"/>
        </w:rPr>
        <w:t>氯苯氧乙酸计</w:t>
      </w:r>
      <w:r>
        <w:rPr>
          <w:rFonts w:eastAsia="方正仿宋_GBK"/>
          <w:sz w:val="32"/>
          <w:szCs w:val="32"/>
        </w:rPr>
        <w:t>)</w:t>
      </w:r>
      <w:r>
        <w:rPr>
          <w:rFonts w:eastAsia="方正仿宋_GBK"/>
          <w:sz w:val="32"/>
          <w:szCs w:val="32"/>
        </w:rPr>
        <w:t>项目不符合国家食品药品监督管理总局</w:t>
      </w:r>
      <w:r>
        <w:rPr>
          <w:rFonts w:eastAsia="方正仿宋_GBK" w:hint="eastAsia"/>
          <w:sz w:val="32"/>
          <w:szCs w:val="32"/>
        </w:rPr>
        <w:t>、</w:t>
      </w:r>
      <w:r>
        <w:rPr>
          <w:rFonts w:eastAsia="方正仿宋_GBK"/>
          <w:sz w:val="32"/>
          <w:szCs w:val="32"/>
        </w:rPr>
        <w:t>农业部</w:t>
      </w:r>
      <w:r>
        <w:rPr>
          <w:rFonts w:eastAsia="方正仿宋_GBK" w:hint="eastAsia"/>
          <w:sz w:val="32"/>
          <w:szCs w:val="32"/>
        </w:rPr>
        <w:t>、</w:t>
      </w:r>
      <w:r>
        <w:rPr>
          <w:rFonts w:eastAsia="方正仿宋_GBK"/>
          <w:sz w:val="32"/>
          <w:szCs w:val="32"/>
        </w:rPr>
        <w:t>国家卫生</w:t>
      </w:r>
      <w:bookmarkStart w:id="0" w:name="_GoBack"/>
      <w:bookmarkEnd w:id="0"/>
      <w:r>
        <w:rPr>
          <w:rFonts w:eastAsia="方正仿宋_GBK"/>
          <w:sz w:val="32"/>
          <w:szCs w:val="32"/>
        </w:rPr>
        <w:t>和计划生育委员会关于豆芽生产过程中禁止使用</w:t>
      </w:r>
      <w:r>
        <w:rPr>
          <w:rFonts w:eastAsia="方正仿宋_GBK"/>
          <w:sz w:val="32"/>
          <w:szCs w:val="32"/>
        </w:rPr>
        <w:t xml:space="preserve"> 6-</w:t>
      </w:r>
      <w:r>
        <w:rPr>
          <w:rFonts w:eastAsia="方正仿宋_GBK"/>
          <w:sz w:val="32"/>
          <w:szCs w:val="32"/>
        </w:rPr>
        <w:t>苄基腺嘌呤等物质的公告（</w:t>
      </w:r>
      <w:r>
        <w:rPr>
          <w:rFonts w:eastAsia="方正仿宋_GBK"/>
          <w:sz w:val="32"/>
          <w:szCs w:val="32"/>
        </w:rPr>
        <w:t xml:space="preserve">2015 </w:t>
      </w:r>
      <w:r>
        <w:rPr>
          <w:rFonts w:eastAsia="方正仿宋_GBK"/>
          <w:sz w:val="32"/>
          <w:szCs w:val="32"/>
        </w:rPr>
        <w:t>年第</w:t>
      </w:r>
      <w:r>
        <w:rPr>
          <w:rFonts w:eastAsia="方正仿宋_GBK"/>
          <w:sz w:val="32"/>
          <w:szCs w:val="32"/>
        </w:rPr>
        <w:t xml:space="preserve"> 11 </w:t>
      </w:r>
      <w:r>
        <w:rPr>
          <w:rFonts w:eastAsia="方正仿宋_GBK"/>
          <w:sz w:val="32"/>
          <w:szCs w:val="32"/>
        </w:rPr>
        <w:t>号）要求，检验结论为不合格。</w:t>
      </w:r>
      <w:r>
        <w:rPr>
          <w:rFonts w:eastAsia="方正仿宋_GBK" w:hint="eastAsia"/>
          <w:sz w:val="32"/>
          <w:szCs w:val="32"/>
        </w:rPr>
        <w:t>”检验项目：</w:t>
      </w:r>
      <w:r>
        <w:rPr>
          <w:rFonts w:eastAsia="方正仿宋_GBK"/>
          <w:sz w:val="32"/>
          <w:szCs w:val="32"/>
        </w:rPr>
        <w:t>4-</w:t>
      </w:r>
      <w:r>
        <w:rPr>
          <w:rFonts w:eastAsia="方正仿宋_GBK"/>
          <w:sz w:val="32"/>
          <w:szCs w:val="32"/>
        </w:rPr>
        <w:t>氯苯氧乙酸钠</w:t>
      </w:r>
      <w:r>
        <w:rPr>
          <w:rFonts w:eastAsia="方正仿宋_GBK"/>
          <w:sz w:val="32"/>
          <w:szCs w:val="32"/>
        </w:rPr>
        <w:t>(</w:t>
      </w:r>
      <w:r>
        <w:rPr>
          <w:rFonts w:eastAsia="方正仿宋_GBK"/>
          <w:sz w:val="32"/>
          <w:szCs w:val="32"/>
        </w:rPr>
        <w:t>以</w:t>
      </w:r>
      <w:r>
        <w:rPr>
          <w:rFonts w:eastAsia="方正仿宋_GBK"/>
          <w:sz w:val="32"/>
          <w:szCs w:val="32"/>
        </w:rPr>
        <w:t xml:space="preserve"> 4-</w:t>
      </w:r>
      <w:r>
        <w:rPr>
          <w:rFonts w:eastAsia="方正仿宋_GBK"/>
          <w:sz w:val="32"/>
          <w:szCs w:val="32"/>
        </w:rPr>
        <w:t>氯苯氧乙酸计</w:t>
      </w:r>
      <w:r>
        <w:rPr>
          <w:rFonts w:eastAsia="方正仿宋_GBK"/>
          <w:sz w:val="32"/>
          <w:szCs w:val="32"/>
        </w:rPr>
        <w:t>)</w:t>
      </w:r>
      <w:r>
        <w:rPr>
          <w:rFonts w:eastAsia="方正仿宋_GBK" w:hint="eastAsia"/>
          <w:sz w:val="32"/>
          <w:szCs w:val="32"/>
        </w:rPr>
        <w:t>,mg/kg</w:t>
      </w:r>
      <w:r>
        <w:rPr>
          <w:rFonts w:eastAsia="方正仿宋_GBK" w:hint="eastAsia"/>
          <w:sz w:val="32"/>
          <w:szCs w:val="32"/>
        </w:rPr>
        <w:t>，标准指标：不得检出，实测值：</w:t>
      </w:r>
      <w:r>
        <w:rPr>
          <w:rFonts w:eastAsia="方正仿宋_GBK" w:hint="eastAsia"/>
          <w:sz w:val="32"/>
          <w:szCs w:val="32"/>
        </w:rPr>
        <w:t>0.406</w:t>
      </w:r>
    </w:p>
    <w:p w:rsidR="00E5705C" w:rsidRDefault="00066083">
      <w:pPr>
        <w:numPr>
          <w:ilvl w:val="0"/>
          <w:numId w:val="1"/>
        </w:numPr>
        <w:spacing w:line="560" w:lineRule="exact"/>
        <w:rPr>
          <w:rFonts w:ascii="方正小标宋简体" w:eastAsia="方正小标宋简体" w:hAnsi="方正小标宋简体" w:cs="方正小标宋简体"/>
          <w:b/>
          <w:color w:val="000000"/>
          <w:sz w:val="32"/>
          <w:szCs w:val="32"/>
          <w:shd w:val="clear" w:color="auto" w:fill="FFFFFF"/>
        </w:rPr>
      </w:pPr>
      <w:r>
        <w:rPr>
          <w:rFonts w:ascii="方正小标宋简体" w:eastAsia="方正小标宋简体" w:hAnsi="方正小标宋简体" w:cs="方正小标宋简体" w:hint="eastAsia"/>
          <w:b/>
          <w:color w:val="000000"/>
          <w:sz w:val="32"/>
          <w:szCs w:val="32"/>
          <w:shd w:val="clear" w:color="auto" w:fill="FFFFFF"/>
        </w:rPr>
        <w:t>调查处置、产品控制情况。</w:t>
      </w:r>
    </w:p>
    <w:p w:rsidR="00E5705C" w:rsidRDefault="00066083">
      <w:pPr>
        <w:widowControl/>
        <w:adjustRightInd w:val="0"/>
        <w:snapToGrid w:val="0"/>
        <w:spacing w:line="500" w:lineRule="exact"/>
        <w:ind w:firstLineChars="196" w:firstLine="627"/>
        <w:rPr>
          <w:rFonts w:ascii="仿宋_GB2312" w:eastAsia="仿宋_GB2312" w:hAnsi="仿宋_GB2312" w:cs="仿宋_GB2312"/>
          <w:color w:val="000000"/>
          <w:sz w:val="32"/>
          <w:szCs w:val="32"/>
        </w:rPr>
      </w:pPr>
      <w:r>
        <w:rPr>
          <w:rFonts w:eastAsia="方正仿宋_GBK"/>
          <w:color w:val="000000"/>
          <w:sz w:val="32"/>
          <w:szCs w:val="32"/>
        </w:rPr>
        <w:t>202</w:t>
      </w:r>
      <w:r>
        <w:rPr>
          <w:rFonts w:eastAsia="方正仿宋_GBK" w:hint="eastAsia"/>
          <w:color w:val="000000"/>
          <w:sz w:val="32"/>
          <w:szCs w:val="32"/>
        </w:rPr>
        <w:t>2</w:t>
      </w:r>
      <w:r>
        <w:rPr>
          <w:rFonts w:eastAsia="方正仿宋_GBK"/>
          <w:color w:val="000000"/>
          <w:sz w:val="32"/>
          <w:szCs w:val="32"/>
        </w:rPr>
        <w:t>年</w:t>
      </w:r>
      <w:r>
        <w:rPr>
          <w:rFonts w:eastAsia="方正仿宋_GBK" w:hint="eastAsia"/>
          <w:color w:val="000000"/>
          <w:sz w:val="32"/>
          <w:szCs w:val="32"/>
        </w:rPr>
        <w:t>4</w:t>
      </w:r>
      <w:r>
        <w:rPr>
          <w:rFonts w:eastAsia="方正仿宋_GBK"/>
          <w:color w:val="000000"/>
          <w:sz w:val="32"/>
          <w:szCs w:val="32"/>
        </w:rPr>
        <w:t>月</w:t>
      </w:r>
      <w:r>
        <w:rPr>
          <w:rFonts w:eastAsia="方正仿宋_GBK" w:hint="eastAsia"/>
          <w:color w:val="000000"/>
          <w:sz w:val="32"/>
          <w:szCs w:val="32"/>
        </w:rPr>
        <w:t>20</w:t>
      </w:r>
      <w:r>
        <w:rPr>
          <w:rFonts w:eastAsia="方正仿宋_GBK"/>
          <w:color w:val="000000"/>
          <w:sz w:val="32"/>
          <w:szCs w:val="32"/>
        </w:rPr>
        <w:t>日，我局执法人员给当事人送达了《检验报告》和《国家食品安全抽样检验结果通知书》，启动核查处置。同时下达</w:t>
      </w:r>
      <w:r>
        <w:rPr>
          <w:rFonts w:eastAsia="方正仿宋_GBK" w:hint="eastAsia"/>
          <w:color w:val="000000"/>
          <w:sz w:val="32"/>
          <w:szCs w:val="32"/>
        </w:rPr>
        <w:t>了</w:t>
      </w:r>
      <w:r>
        <w:rPr>
          <w:rFonts w:eastAsia="方正仿宋_GBK"/>
          <w:color w:val="000000"/>
          <w:sz w:val="32"/>
          <w:szCs w:val="32"/>
        </w:rPr>
        <w:t>《责令改正通知书》，责令</w:t>
      </w:r>
      <w:r>
        <w:rPr>
          <w:rFonts w:eastAsia="方正仿宋_GBK"/>
          <w:kern w:val="0"/>
          <w:sz w:val="32"/>
          <w:szCs w:val="32"/>
        </w:rPr>
        <w:t>当事人立即停</w:t>
      </w:r>
      <w:r>
        <w:rPr>
          <w:rFonts w:eastAsia="方正仿宋_GBK"/>
          <w:color w:val="000000"/>
          <w:sz w:val="32"/>
          <w:szCs w:val="32"/>
        </w:rPr>
        <w:t>止</w:t>
      </w:r>
      <w:r>
        <w:rPr>
          <w:rFonts w:eastAsia="方正仿宋_GBK" w:hint="eastAsia"/>
          <w:color w:val="000000"/>
          <w:sz w:val="32"/>
          <w:szCs w:val="32"/>
        </w:rPr>
        <w:t>经营</w:t>
      </w:r>
      <w:r>
        <w:rPr>
          <w:rFonts w:eastAsia="方正仿宋_GBK" w:hint="eastAsia"/>
          <w:kern w:val="0"/>
          <w:sz w:val="32"/>
          <w:szCs w:val="32"/>
        </w:rPr>
        <w:t>不符合食品安全标准的黄豆芽</w:t>
      </w:r>
      <w:r>
        <w:rPr>
          <w:rFonts w:eastAsia="方正仿宋_GBK"/>
          <w:kern w:val="0"/>
          <w:sz w:val="32"/>
          <w:szCs w:val="32"/>
        </w:rPr>
        <w:t>，</w:t>
      </w:r>
      <w:r>
        <w:rPr>
          <w:rFonts w:eastAsia="方正仿宋_GBK" w:hint="eastAsia"/>
          <w:kern w:val="0"/>
          <w:sz w:val="32"/>
          <w:szCs w:val="32"/>
        </w:rPr>
        <w:t>截至我局检查之日，该批次黄豆芽已销售完毕，无法召回。</w:t>
      </w:r>
      <w:r>
        <w:rPr>
          <w:rFonts w:ascii="仿宋_GB2312" w:eastAsia="仿宋_GB2312" w:hAnsi="仿宋_GB2312" w:cs="仿宋_GB2312" w:hint="eastAsia"/>
          <w:color w:val="000000"/>
          <w:sz w:val="32"/>
          <w:szCs w:val="32"/>
        </w:rPr>
        <w:t xml:space="preserve">　　　</w:t>
      </w:r>
    </w:p>
    <w:p w:rsidR="00E5705C" w:rsidRDefault="00E5705C">
      <w:pPr>
        <w:ind w:leftChars="456" w:left="3198" w:hangingChars="700" w:hanging="2240"/>
        <w:rPr>
          <w:rFonts w:ascii="仿宋_GB2312" w:eastAsia="仿宋_GB2312" w:hAnsi="仿宋_GB2312" w:cs="仿宋_GB2312"/>
          <w:color w:val="000000"/>
          <w:sz w:val="32"/>
          <w:szCs w:val="32"/>
        </w:rPr>
      </w:pPr>
    </w:p>
    <w:p w:rsidR="00E5705C" w:rsidRDefault="00E5705C">
      <w:pPr>
        <w:ind w:leftChars="456" w:left="3198" w:hangingChars="700" w:hanging="2240"/>
        <w:rPr>
          <w:rFonts w:ascii="仿宋_GB2312" w:eastAsia="仿宋_GB2312" w:hAnsi="仿宋_GB2312" w:cs="仿宋_GB2312"/>
          <w:color w:val="000000"/>
          <w:sz w:val="32"/>
          <w:szCs w:val="32"/>
        </w:rPr>
      </w:pPr>
    </w:p>
    <w:p w:rsidR="00E5705C" w:rsidRDefault="00066083">
      <w:pPr>
        <w:ind w:leftChars="456" w:left="3198" w:hangingChars="700" w:hanging="22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乌鲁木齐高新技术产业开发区（乌鲁木齐市新市区）市场监督管理局</w:t>
      </w:r>
    </w:p>
    <w:p w:rsidR="00E5705C" w:rsidRDefault="00066083">
      <w:pPr>
        <w:spacing w:line="500" w:lineRule="exact"/>
        <w:jc w:val="center"/>
      </w:pPr>
      <w:r>
        <w:rPr>
          <w:rFonts w:ascii="仿宋_GB2312" w:eastAsia="仿宋_GB2312" w:hAnsi="仿宋_GB2312" w:cs="仿宋_GB2312" w:hint="eastAsia"/>
          <w:spacing w:val="-23"/>
          <w:sz w:val="32"/>
          <w:szCs w:val="32"/>
        </w:rPr>
        <w:t xml:space="preserve">　</w:t>
      </w:r>
      <w:r>
        <w:rPr>
          <w:rFonts w:ascii="仿宋_GB2312" w:eastAsia="仿宋_GB2312" w:hAnsi="仿宋_GB2312" w:cs="仿宋_GB2312" w:hint="eastAsia"/>
          <w:spacing w:val="-20"/>
          <w:sz w:val="24"/>
        </w:rPr>
        <w:t xml:space="preserve"> </w:t>
      </w:r>
      <w:r>
        <w:rPr>
          <w:rFonts w:ascii="仿宋_GB2312" w:eastAsia="仿宋_GB2312" w:hAnsi="仿宋_GB2312" w:cs="仿宋_GB2312" w:hint="eastAsia"/>
          <w:spacing w:val="-20"/>
          <w:sz w:val="32"/>
          <w:szCs w:val="32"/>
        </w:rPr>
        <w:t>20</w:t>
      </w:r>
      <w:r>
        <w:rPr>
          <w:rFonts w:ascii="仿宋_GB2312" w:eastAsia="仿宋_GB2312" w:hAnsi="仿宋_GB2312" w:cs="仿宋_GB2312" w:hint="eastAsia"/>
          <w:spacing w:val="-20"/>
          <w:sz w:val="32"/>
          <w:szCs w:val="32"/>
        </w:rPr>
        <w:t>22</w:t>
      </w:r>
      <w:r>
        <w:rPr>
          <w:rFonts w:ascii="仿宋_GB2312" w:eastAsia="仿宋_GB2312" w:hAnsi="仿宋_GB2312" w:cs="仿宋_GB2312" w:hint="eastAsia"/>
          <w:spacing w:val="-20"/>
          <w:sz w:val="32"/>
          <w:szCs w:val="32"/>
        </w:rPr>
        <w:t>年</w:t>
      </w:r>
      <w:r>
        <w:rPr>
          <w:rFonts w:ascii="仿宋_GB2312" w:eastAsia="仿宋_GB2312" w:hAnsi="仿宋_GB2312" w:cs="仿宋_GB2312" w:hint="eastAsia"/>
          <w:spacing w:val="-20"/>
          <w:sz w:val="32"/>
          <w:szCs w:val="32"/>
        </w:rPr>
        <w:t>7</w:t>
      </w:r>
      <w:r>
        <w:rPr>
          <w:rFonts w:ascii="仿宋_GB2312" w:eastAsia="仿宋_GB2312" w:hAnsi="仿宋_GB2312" w:cs="仿宋_GB2312" w:hint="eastAsia"/>
          <w:spacing w:val="-20"/>
          <w:sz w:val="32"/>
          <w:szCs w:val="32"/>
        </w:rPr>
        <w:t>月</w:t>
      </w:r>
      <w:r>
        <w:rPr>
          <w:rFonts w:ascii="仿宋_GB2312" w:eastAsia="仿宋_GB2312" w:hAnsi="仿宋_GB2312" w:cs="仿宋_GB2312" w:hint="eastAsia"/>
          <w:spacing w:val="-20"/>
          <w:sz w:val="32"/>
          <w:szCs w:val="32"/>
        </w:rPr>
        <w:t xml:space="preserve"> 11</w:t>
      </w:r>
      <w:r>
        <w:rPr>
          <w:rFonts w:ascii="仿宋_GB2312" w:eastAsia="仿宋_GB2312" w:hAnsi="仿宋_GB2312" w:cs="仿宋_GB2312" w:hint="eastAsia"/>
          <w:spacing w:val="-20"/>
          <w:sz w:val="32"/>
          <w:szCs w:val="32"/>
        </w:rPr>
        <w:t>日</w:t>
      </w:r>
      <w:r>
        <w:rPr>
          <w:rFonts w:ascii="仿宋_GB2312" w:eastAsia="仿宋_GB2312" w:hint="eastAsia"/>
          <w:sz w:val="32"/>
          <w:szCs w:val="32"/>
        </w:rPr>
        <w:t xml:space="preserve">     </w:t>
      </w:r>
    </w:p>
    <w:p w:rsidR="00E5705C" w:rsidRDefault="00E5705C"/>
    <w:sectPr w:rsidR="00E5705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38FA7"/>
    <w:multiLevelType w:val="singleLevel"/>
    <w:tmpl w:val="7E138FA7"/>
    <w:lvl w:ilvl="0">
      <w:start w:val="2"/>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jgyNDBiOWIyMzM1MWQ4MzU1MjRhN2JjYzc0YzkifQ=="/>
  </w:docVars>
  <w:rsids>
    <w:rsidRoot w:val="3DAF7F60"/>
    <w:rsid w:val="00066083"/>
    <w:rsid w:val="00E5705C"/>
    <w:rsid w:val="034C1FD6"/>
    <w:rsid w:val="0E676DEA"/>
    <w:rsid w:val="1C7A19CA"/>
    <w:rsid w:val="25B40C06"/>
    <w:rsid w:val="393A3A96"/>
    <w:rsid w:val="39B3608B"/>
    <w:rsid w:val="3DAF7F60"/>
    <w:rsid w:val="505E5094"/>
    <w:rsid w:val="5D0F420B"/>
    <w:rsid w:val="60B82520"/>
    <w:rsid w:val="7783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WQ</cp:lastModifiedBy>
  <cp:revision>2</cp:revision>
  <dcterms:created xsi:type="dcterms:W3CDTF">2021-12-07T08:50:00Z</dcterms:created>
  <dcterms:modified xsi:type="dcterms:W3CDTF">2022-07-14T05:40:00Z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7880586ED4F943A29D12CF5010B438DA</vt:lpwstr>
  </property>
</Properties>
</file>