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52"/>
          <w:lang w:val="en-US" w:eastAsia="zh-CN"/>
        </w:rPr>
      </w:pPr>
      <w:r>
        <w:rPr>
          <w:rFonts w:hint="eastAsia" w:ascii="方正小标宋_GBK" w:hAnsi="方正小标宋_GBK" w:eastAsia="方正小标宋_GBK" w:cs="方正小标宋_GBK"/>
          <w:b/>
          <w:bCs/>
          <w:sz w:val="44"/>
          <w:szCs w:val="52"/>
          <w:lang w:val="en-US" w:eastAsia="zh-CN"/>
        </w:rPr>
        <w:t>乌鲁木齐高新区（新市区）市场监督管理局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52"/>
          <w:lang w:val="en-US" w:eastAsia="zh-CN"/>
        </w:rPr>
      </w:pPr>
      <w:r>
        <w:rPr>
          <w:rFonts w:hint="eastAsia" w:ascii="方正小标宋_GBK" w:hAnsi="方正小标宋_GBK" w:eastAsia="方正小标宋_GBK" w:cs="方正小标宋_GBK"/>
          <w:b/>
          <w:bCs/>
          <w:sz w:val="44"/>
          <w:szCs w:val="52"/>
          <w:lang w:val="en-US" w:eastAsia="zh-CN"/>
        </w:rPr>
        <w:t>不合格产品风险控制报告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bCs/>
          <w:sz w:val="44"/>
          <w:szCs w:val="52"/>
          <w:lang w:val="en-US" w:eastAsia="zh-CN"/>
        </w:rPr>
      </w:pPr>
      <w:r>
        <w:rPr>
          <w:rFonts w:hint="eastAsia" w:ascii="方正小标宋简体" w:hAnsi="方正小标宋简体" w:eastAsia="方正小标宋简体" w:cs="方正小标宋简体"/>
          <w:sz w:val="44"/>
          <w:szCs w:val="44"/>
          <w:lang w:val="en-US" w:eastAsia="zh-CN"/>
        </w:rPr>
        <w:t>(2021年25号）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eastAsia" w:ascii="仿宋_GB2312" w:hAnsi="仿宋_GB2312" w:eastAsia="仿宋_GB2312" w:cs="仿宋_GB2312"/>
          <w:color w:val="auto"/>
          <w:sz w:val="32"/>
          <w:szCs w:val="32"/>
          <w:highlight w:val="none"/>
          <w:lang w:val="en-US" w:eastAsia="zh-CN"/>
        </w:rPr>
        <w:t xml:space="preserve"> 2020年11月9日，在国家食品安全抽样检验信息系统上收到1条核查处置任务信息。</w:t>
      </w:r>
      <w:r>
        <w:rPr>
          <w:rFonts w:hint="default" w:ascii="Times New Roman" w:hAnsi="Times New Roman" w:eastAsia="方正仿宋_GBK" w:cs="Times New Roman"/>
          <w:sz w:val="32"/>
          <w:szCs w:val="32"/>
          <w:lang w:val="en-US" w:eastAsia="zh-CN"/>
        </w:rPr>
        <w:t>当事人高新区（新市区）河北东路哈丽麦尔餐厅2020年11月1日</w:t>
      </w:r>
      <w:r>
        <w:rPr>
          <w:rFonts w:hint="eastAsia" w:ascii="Times New Roman" w:hAnsi="Times New Roman" w:eastAsia="方正仿宋_GBK" w:cs="Times New Roman"/>
          <w:sz w:val="32"/>
          <w:szCs w:val="32"/>
          <w:lang w:val="en-US" w:eastAsia="zh-CN"/>
        </w:rPr>
        <w:t>加工</w:t>
      </w:r>
      <w:r>
        <w:rPr>
          <w:rFonts w:hint="default" w:ascii="Times New Roman" w:hAnsi="Times New Roman" w:eastAsia="方正仿宋_GBK" w:cs="Times New Roman"/>
          <w:sz w:val="32"/>
          <w:szCs w:val="32"/>
          <w:lang w:val="en-US" w:eastAsia="zh-CN"/>
        </w:rPr>
        <w:t>的红柳烤肉经抽样检验，检验结论为不合格。现将不合格（问题）产品风险控制情况汇报如下：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一、抽检基本情况</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在国家食品安全监督抽检中，新疆维吾尔自治区产品质量监督检验研究院受新疆维吾尔自治区市场监督管理局委托对当事人2020年11月1日制售的红柳烤肉进行食品安全监督抽</w:t>
      </w:r>
      <w:r>
        <w:rPr>
          <w:rFonts w:hint="eastAsia" w:ascii="Times New Roman" w:hAnsi="Times New Roman" w:eastAsia="方正仿宋_GBK" w:cs="Times New Roman"/>
          <w:color w:val="auto"/>
          <w:sz w:val="32"/>
          <w:szCs w:val="32"/>
          <w:lang w:val="en-US" w:eastAsia="zh-CN"/>
        </w:rPr>
        <w:t>检</w:t>
      </w:r>
      <w:r>
        <w:rPr>
          <w:rFonts w:hint="default" w:ascii="Times New Roman" w:hAnsi="Times New Roman" w:eastAsia="方正仿宋_GBK" w:cs="Times New Roman"/>
          <w:color w:val="auto"/>
          <w:sz w:val="32"/>
          <w:szCs w:val="32"/>
          <w:lang w:val="en-US" w:eastAsia="zh-CN"/>
        </w:rPr>
        <w:t>。抽样基数</w:t>
      </w:r>
      <w:r>
        <w:rPr>
          <w:rFonts w:hint="default" w:ascii="Times New Roman" w:hAnsi="Times New Roman" w:eastAsia="方正仿宋_GBK" w:cs="Times New Roman"/>
          <w:color w:val="auto"/>
          <w:sz w:val="32"/>
          <w:szCs w:val="32"/>
          <w:highlight w:val="none"/>
          <w:lang w:val="en-US" w:eastAsia="zh-CN"/>
        </w:rPr>
        <w:t>为1.5公斤，样品数量为1.2公斤。2020年11月6日出具了《检验报告》</w:t>
      </w:r>
      <w:r>
        <w:rPr>
          <w:rFonts w:hint="eastAsia" w:ascii="Times New Roman" w:hAnsi="Times New Roman" w:eastAsia="方正仿宋_GBK" w:cs="Times New Roman"/>
          <w:color w:val="auto"/>
          <w:sz w:val="32"/>
          <w:szCs w:val="32"/>
          <w:highlight w:val="none"/>
          <w:lang w:val="en-US" w:eastAsia="zh-CN"/>
        </w:rPr>
        <w:t>，</w:t>
      </w:r>
      <w:r>
        <w:rPr>
          <w:rFonts w:hint="default" w:ascii="Times New Roman" w:hAnsi="Times New Roman" w:eastAsia="方正仿宋_GBK" w:cs="Times New Roman"/>
          <w:color w:val="auto"/>
          <w:sz w:val="32"/>
          <w:szCs w:val="32"/>
          <w:highlight w:val="none"/>
          <w:lang w:val="en-US" w:eastAsia="zh-CN"/>
        </w:rPr>
        <w:t>检验结论为：经抽样检验，铅（以Pb计）项目不符合GB 2762-2017《食品安全国家标准 食品中污染物限量》要求，检验结论为不合格。</w:t>
      </w:r>
      <w:r>
        <w:rPr>
          <w:rFonts w:hint="default" w:ascii="Times New Roman" w:hAnsi="Times New Roman" w:eastAsia="方正仿宋_GBK" w:cs="Times New Roman"/>
          <w:color w:val="auto"/>
          <w:sz w:val="32"/>
          <w:szCs w:val="32"/>
          <w:lang w:val="en-US" w:eastAsia="zh-CN"/>
        </w:rPr>
        <w:t>抽检不合格检验项目为铅（以Pb计），标准指标为≤0.5mg/kg，实测值为0.8mg/kg。</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二、调查处置、风险控制情况</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方正仿宋_GBK" w:cs="Times New Roman"/>
          <w:color w:val="auto"/>
          <w:sz w:val="32"/>
          <w:szCs w:val="32"/>
          <w:highlight w:val="none"/>
          <w:lang w:val="en-US" w:eastAsia="zh-CN"/>
        </w:rPr>
      </w:pPr>
      <w:r>
        <w:rPr>
          <w:rFonts w:hint="eastAsia" w:ascii="Times New Roman" w:hAnsi="Times New Roman" w:eastAsia="方正仿宋_GBK" w:cs="Times New Roman"/>
          <w:sz w:val="32"/>
          <w:szCs w:val="32"/>
          <w:lang w:val="en-US" w:eastAsia="zh-CN"/>
        </w:rPr>
        <w:t>　　</w:t>
      </w:r>
      <w:r>
        <w:rPr>
          <w:rFonts w:hint="default" w:ascii="Times New Roman" w:hAnsi="Times New Roman" w:eastAsia="方正仿宋_GBK" w:cs="Times New Roman"/>
          <w:sz w:val="32"/>
          <w:szCs w:val="32"/>
          <w:lang w:val="en-US" w:eastAsia="zh-CN"/>
        </w:rPr>
        <w:t>2020年11月27日，执法人员给当事人送达了《检验报告》和《食品安全抽样检验结果通知书》，同时下达《责令改正通知书》，责令当事人立即停止制售红柳烤肉，分析查找不合格原因、提交自查整改报告。当事人在法定期限内对检验结论未提出异议。</w:t>
      </w:r>
      <w:r>
        <w:rPr>
          <w:rFonts w:hint="eastAsia" w:ascii="Times New Roman" w:hAnsi="Times New Roman" w:eastAsia="方正仿宋_GBK" w:cs="Times New Roman"/>
          <w:color w:val="auto"/>
          <w:sz w:val="32"/>
          <w:szCs w:val="32"/>
          <w:highlight w:val="none"/>
          <w:lang w:val="en-US"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color w:val="auto"/>
          <w:sz w:val="32"/>
          <w:szCs w:val="32"/>
          <w:highlight w:val="none"/>
          <w:lang w:val="en-US" w:eastAsia="zh-CN"/>
        </w:rPr>
        <w:t>　　</w:t>
      </w:r>
      <w:r>
        <w:rPr>
          <w:rFonts w:hint="default" w:ascii="Times New Roman" w:hAnsi="Times New Roman" w:eastAsia="方正仿宋_GBK" w:cs="Times New Roman"/>
          <w:color w:val="auto"/>
          <w:sz w:val="32"/>
          <w:szCs w:val="32"/>
          <w:highlight w:val="none"/>
          <w:lang w:val="en-US" w:eastAsia="zh-CN"/>
        </w:rPr>
        <w:t>经查，2020年11月1日当事人共使用购进的1.8公斤羊肉加工制作了红柳烤肉。</w:t>
      </w:r>
      <w:bookmarkStart w:id="0" w:name="_GoBack"/>
      <w:r>
        <w:rPr>
          <w:rFonts w:hint="eastAsia" w:ascii="Times New Roman" w:hAnsi="Times New Roman" w:eastAsia="方正仿宋_GBK" w:cs="Times New Roman"/>
          <w:color w:val="auto"/>
          <w:sz w:val="32"/>
          <w:szCs w:val="32"/>
          <w:highlight w:val="none"/>
          <w:lang w:val="en-US" w:eastAsia="zh-CN"/>
        </w:rPr>
        <w:t>当天</w:t>
      </w:r>
      <w:r>
        <w:rPr>
          <w:rFonts w:hint="default" w:ascii="Times New Roman" w:hAnsi="Times New Roman" w:eastAsia="方正仿宋_GBK" w:cs="Times New Roman"/>
          <w:sz w:val="32"/>
          <w:szCs w:val="32"/>
          <w:highlight w:val="none"/>
          <w:lang w:val="en-US" w:eastAsia="zh-CN"/>
        </w:rPr>
        <w:t>以每串8元的价格正常销售了10串，1.2公斤（含红柳签子重量）</w:t>
      </w:r>
      <w:r>
        <w:rPr>
          <w:rFonts w:hint="eastAsia" w:ascii="Times New Roman" w:hAnsi="Times New Roman" w:eastAsia="方正仿宋_GBK" w:cs="Times New Roman"/>
          <w:sz w:val="32"/>
          <w:szCs w:val="32"/>
          <w:highlight w:val="none"/>
          <w:lang w:val="en-US" w:eastAsia="zh-CN"/>
        </w:rPr>
        <w:t>被检验机构以</w:t>
      </w:r>
      <w:r>
        <w:rPr>
          <w:rFonts w:hint="default" w:ascii="Times New Roman" w:hAnsi="Times New Roman" w:eastAsia="方正仿宋_GBK" w:cs="Times New Roman"/>
          <w:sz w:val="32"/>
          <w:szCs w:val="32"/>
          <w:highlight w:val="none"/>
          <w:lang w:val="en-US" w:eastAsia="zh-CN"/>
        </w:rPr>
        <w:t>每公斤267元</w:t>
      </w:r>
      <w:r>
        <w:rPr>
          <w:rFonts w:hint="eastAsia" w:ascii="Times New Roman" w:hAnsi="Times New Roman" w:eastAsia="方正仿宋_GBK" w:cs="Times New Roman"/>
          <w:sz w:val="32"/>
          <w:szCs w:val="32"/>
          <w:highlight w:val="none"/>
          <w:lang w:val="en-US" w:eastAsia="zh-CN"/>
        </w:rPr>
        <w:t>的价格购买用于抽样</w:t>
      </w:r>
      <w:r>
        <w:rPr>
          <w:rFonts w:hint="default" w:ascii="Times New Roman" w:hAnsi="Times New Roman" w:eastAsia="方正仿宋_GBK" w:cs="Times New Roman"/>
          <w:sz w:val="32"/>
          <w:szCs w:val="32"/>
          <w:highlight w:val="none"/>
          <w:lang w:val="en-US" w:eastAsia="zh-CN"/>
        </w:rPr>
        <w:t>检验</w:t>
      </w:r>
      <w:r>
        <w:rPr>
          <w:rFonts w:hint="eastAsia" w:ascii="Times New Roman" w:hAnsi="Times New Roman" w:eastAsia="方正仿宋_GBK" w:cs="Times New Roman"/>
          <w:sz w:val="32"/>
          <w:szCs w:val="32"/>
          <w:highlight w:val="none"/>
          <w:lang w:val="en-US" w:eastAsia="zh-CN"/>
        </w:rPr>
        <w:t>。</w:t>
      </w:r>
      <w:bookmarkEnd w:id="0"/>
      <w:r>
        <w:rPr>
          <w:rFonts w:hint="default" w:ascii="Times New Roman" w:hAnsi="Times New Roman" w:eastAsia="方正仿宋_GBK" w:cs="Times New Roman"/>
          <w:sz w:val="32"/>
          <w:szCs w:val="32"/>
          <w:highlight w:val="none"/>
          <w:lang w:val="en-US" w:eastAsia="zh-CN"/>
        </w:rPr>
        <w:t>当天的红柳烤肉</w:t>
      </w:r>
      <w:r>
        <w:rPr>
          <w:rFonts w:hint="default" w:ascii="Times New Roman" w:hAnsi="Times New Roman" w:eastAsia="方正仿宋_GBK" w:cs="Times New Roman"/>
          <w:sz w:val="32"/>
          <w:szCs w:val="32"/>
          <w:lang w:val="en-US" w:eastAsia="zh-CN"/>
        </w:rPr>
        <w:t>除了用于抽检使用和</w:t>
      </w:r>
      <w:r>
        <w:rPr>
          <w:rFonts w:hint="eastAsia" w:ascii="Times New Roman" w:hAnsi="Times New Roman" w:eastAsia="方正仿宋_GBK" w:cs="Times New Roman"/>
          <w:sz w:val="32"/>
          <w:szCs w:val="32"/>
          <w:lang w:val="en-US" w:eastAsia="zh-CN"/>
        </w:rPr>
        <w:t>正常</w:t>
      </w:r>
      <w:r>
        <w:rPr>
          <w:rFonts w:hint="default" w:ascii="Times New Roman" w:hAnsi="Times New Roman" w:eastAsia="方正仿宋_GBK" w:cs="Times New Roman"/>
          <w:sz w:val="32"/>
          <w:szCs w:val="32"/>
          <w:lang w:val="en-US" w:eastAsia="zh-CN"/>
        </w:rPr>
        <w:t>销售外，其余全部作为试吃产品和员工餐被工作人员消耗</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没有剩余原料</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无法召回。</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0"/>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乌鲁木齐高新技术产业开发区（乌鲁木齐新市区）</w:t>
      </w:r>
    </w:p>
    <w:p>
      <w:pPr>
        <w:keepNext w:val="0"/>
        <w:keepLines w:val="0"/>
        <w:pageBreakBefore w:val="0"/>
        <w:widowControl w:val="0"/>
        <w:kinsoku/>
        <w:wordWrap/>
        <w:overflowPunct/>
        <w:topLinePunct w:val="0"/>
        <w:autoSpaceDE/>
        <w:autoSpaceDN/>
        <w:bidi w:val="0"/>
        <w:adjustRightInd/>
        <w:snapToGrid/>
        <w:spacing w:line="560" w:lineRule="exact"/>
        <w:ind w:firstLine="3840" w:firstLineChars="1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3520" w:firstLineChars="1100"/>
        <w:textAlignment w:val="auto"/>
        <w:rPr>
          <w:rFonts w:hint="default" w:ascii="Times New Roman" w:hAnsi="Times New Roman" w:eastAsia="方正仿宋_GBK" w:cs="Times New Roman"/>
          <w:sz w:val="32"/>
          <w:szCs w:val="32"/>
          <w:highlight w:val="none"/>
          <w:lang w:val="en-US" w:eastAsia="zh-CN"/>
        </w:rPr>
      </w:pPr>
      <w:r>
        <w:rPr>
          <w:rFonts w:hint="eastAsia" w:ascii="Times New Roman" w:hAnsi="Times New Roman" w:eastAsia="方正仿宋_GBK" w:cs="Times New Roman"/>
          <w:sz w:val="32"/>
          <w:szCs w:val="32"/>
          <w:highlight w:val="none"/>
          <w:lang w:val="en-US" w:eastAsia="zh-CN"/>
        </w:rPr>
        <w:t xml:space="preserve"> </w:t>
      </w:r>
      <w:r>
        <w:rPr>
          <w:rFonts w:hint="default" w:ascii="Times New Roman" w:hAnsi="Times New Roman" w:eastAsia="方正仿宋_GBK" w:cs="Times New Roman"/>
          <w:sz w:val="32"/>
          <w:szCs w:val="32"/>
          <w:highlight w:val="none"/>
          <w:lang w:val="en-US" w:eastAsia="zh-CN"/>
        </w:rPr>
        <w:t>202</w:t>
      </w:r>
      <w:r>
        <w:rPr>
          <w:rFonts w:hint="eastAsia" w:ascii="Times New Roman" w:hAnsi="Times New Roman" w:eastAsia="方正仿宋_GBK" w:cs="Times New Roman"/>
          <w:sz w:val="32"/>
          <w:szCs w:val="32"/>
          <w:highlight w:val="none"/>
          <w:lang w:val="en-US" w:eastAsia="zh-CN"/>
        </w:rPr>
        <w:t>0</w:t>
      </w:r>
      <w:r>
        <w:rPr>
          <w:rFonts w:hint="default" w:ascii="Times New Roman" w:hAnsi="Times New Roman" w:eastAsia="方正仿宋_GBK" w:cs="Times New Roman"/>
          <w:sz w:val="32"/>
          <w:szCs w:val="32"/>
          <w:highlight w:val="none"/>
          <w:lang w:val="en-US" w:eastAsia="zh-CN"/>
        </w:rPr>
        <w:t>年</w:t>
      </w:r>
      <w:r>
        <w:rPr>
          <w:rFonts w:hint="eastAsia" w:ascii="Times New Roman" w:hAnsi="Times New Roman" w:eastAsia="方正仿宋_GBK" w:cs="Times New Roman"/>
          <w:sz w:val="32"/>
          <w:szCs w:val="32"/>
          <w:highlight w:val="none"/>
          <w:lang w:val="en-US" w:eastAsia="zh-CN"/>
        </w:rPr>
        <w:t>11</w:t>
      </w:r>
      <w:r>
        <w:rPr>
          <w:rFonts w:hint="default" w:ascii="Times New Roman" w:hAnsi="Times New Roman" w:eastAsia="方正仿宋_GBK" w:cs="Times New Roman"/>
          <w:sz w:val="32"/>
          <w:szCs w:val="32"/>
          <w:highlight w:val="none"/>
          <w:lang w:val="en-US" w:eastAsia="zh-CN"/>
        </w:rPr>
        <w:t>月</w:t>
      </w:r>
      <w:r>
        <w:rPr>
          <w:rFonts w:hint="eastAsia" w:ascii="Times New Roman" w:hAnsi="Times New Roman" w:eastAsia="方正仿宋_GBK" w:cs="Times New Roman"/>
          <w:sz w:val="32"/>
          <w:szCs w:val="32"/>
          <w:highlight w:val="none"/>
          <w:lang w:val="en-US" w:eastAsia="zh-CN"/>
        </w:rPr>
        <w:t>28</w:t>
      </w:r>
      <w:r>
        <w:rPr>
          <w:rFonts w:hint="default" w:ascii="Times New Roman" w:hAnsi="Times New Roman" w:eastAsia="方正仿宋_GBK" w:cs="Times New Roman"/>
          <w:sz w:val="32"/>
          <w:szCs w:val="32"/>
          <w:highlight w:val="none"/>
          <w:lang w:val="en-US" w:eastAsia="zh-CN"/>
        </w:rPr>
        <w:t>日</w:t>
      </w:r>
    </w:p>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620D23"/>
    <w:rsid w:val="018F17E4"/>
    <w:rsid w:val="057E61D7"/>
    <w:rsid w:val="06664D80"/>
    <w:rsid w:val="0FF56C62"/>
    <w:rsid w:val="19914EAF"/>
    <w:rsid w:val="24603EEB"/>
    <w:rsid w:val="25DF5FA6"/>
    <w:rsid w:val="2ECB406F"/>
    <w:rsid w:val="2F007360"/>
    <w:rsid w:val="35297AFC"/>
    <w:rsid w:val="4A3245EF"/>
    <w:rsid w:val="4A5F602A"/>
    <w:rsid w:val="4CA324CD"/>
    <w:rsid w:val="4CAF5182"/>
    <w:rsid w:val="577435E1"/>
    <w:rsid w:val="694F7768"/>
    <w:rsid w:val="69C366CA"/>
    <w:rsid w:val="6E3723FD"/>
    <w:rsid w:val="76523252"/>
    <w:rsid w:val="7F8A2C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我心依旧</cp:lastModifiedBy>
  <dcterms:modified xsi:type="dcterms:W3CDTF">2021-02-05T09:41:42Z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