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line="315" w:lineRule="atLeast"/>
        <w:ind w:firstLine="480"/>
        <w:jc w:val="center"/>
        <w:rPr>
          <w:rFonts w:ascii="Times New Roman" w:hAnsi="Times New Roman" w:eastAsia="方正小标宋" w:cs="Times New Roman"/>
          <w:sz w:val="44"/>
          <w:szCs w:val="44"/>
        </w:rPr>
      </w:pPr>
      <w:r>
        <w:rPr>
          <w:rFonts w:ascii="Times New Roman" w:hAnsi="Times New Roman" w:eastAsia="方正小标宋" w:cs="Times New Roman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方正小标宋" w:cs="Times New Roman"/>
          <w:sz w:val="44"/>
          <w:szCs w:val="44"/>
        </w:rPr>
        <w:instrText xml:space="preserve">ADDIN CNKISM.UserStyle</w:instrText>
      </w:r>
      <w:r>
        <w:rPr>
          <w:rFonts w:ascii="Times New Roman" w:hAnsi="Times New Roman" w:eastAsia="方正小标宋" w:cs="Times New Roman"/>
          <w:sz w:val="44"/>
          <w:szCs w:val="44"/>
        </w:rPr>
        <w:fldChar w:fldCharType="end"/>
      </w:r>
    </w:p>
    <w:p>
      <w:pPr>
        <w:widowControl/>
        <w:spacing w:before="100" w:beforeAutospacing="1" w:after="100" w:afterAutospacing="1"/>
        <w:jc w:val="center"/>
        <w:outlineLvl w:val="1"/>
        <w:rPr>
          <w:rFonts w:eastAsia="方正小标宋"/>
          <w:sz w:val="36"/>
          <w:szCs w:val="36"/>
        </w:rPr>
      </w:pPr>
      <w:bookmarkStart w:id="0" w:name="OLE_LINK1"/>
      <w:r>
        <w:rPr>
          <w:rFonts w:eastAsia="方正小标宋"/>
          <w:sz w:val="36"/>
          <w:szCs w:val="36"/>
        </w:rPr>
        <w:t>高新区（新市区）委机构编制委员会办公室</w:t>
      </w:r>
    </w:p>
    <w:bookmarkEnd w:id="0"/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</w:rPr>
        <w:t>2019年部门预算公开</w:t>
      </w: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eastAsia="仿宋_GB2312"/>
          <w:b/>
          <w:sz w:val="32"/>
          <w:szCs w:val="32"/>
        </w:rPr>
        <w:t>区委编办概况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一、主要职能 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spacing w:line="460" w:lineRule="exact"/>
        <w:outlineLvl w:val="1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2019年部门预算情况说明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eastAsia="仿宋_GB2312"/>
          <w:kern w:val="0"/>
          <w:sz w:val="32"/>
          <w:szCs w:val="32"/>
        </w:rPr>
        <w:t>区委编办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eastAsia="仿宋_GB2312"/>
          <w:kern w:val="0"/>
          <w:sz w:val="32"/>
          <w:szCs w:val="32"/>
        </w:rPr>
        <w:t>区委编办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eastAsia="仿宋_GB2312"/>
          <w:kern w:val="0"/>
          <w:sz w:val="32"/>
          <w:szCs w:val="32"/>
        </w:rPr>
        <w:t>区委编办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eastAsia="仿宋_GB2312"/>
          <w:kern w:val="0"/>
          <w:sz w:val="32"/>
          <w:szCs w:val="32"/>
        </w:rPr>
        <w:t>区委编办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eastAsia="仿宋_GB2312"/>
          <w:kern w:val="0"/>
          <w:sz w:val="32"/>
          <w:szCs w:val="32"/>
        </w:rPr>
        <w:t>区委编办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eastAsia="仿宋_GB2312"/>
          <w:kern w:val="0"/>
          <w:sz w:val="32"/>
          <w:szCs w:val="32"/>
        </w:rPr>
        <w:t>区委编办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eastAsia="仿宋_GB2312"/>
          <w:kern w:val="0"/>
          <w:sz w:val="32"/>
          <w:szCs w:val="32"/>
        </w:rPr>
        <w:t>区委编办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eastAsia="仿宋_GB2312"/>
          <w:kern w:val="0"/>
          <w:sz w:val="32"/>
          <w:szCs w:val="32"/>
        </w:rPr>
        <w:t>区委编办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eastAsia="仿宋_GB2312"/>
          <w:kern w:val="0"/>
          <w:sz w:val="32"/>
          <w:szCs w:val="32"/>
        </w:rPr>
        <w:t>区委编办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Ansi="黑体" w:eastAsia="黑体"/>
          <w:sz w:val="32"/>
          <w:szCs w:val="32"/>
        </w:rPr>
        <w:t>区委编办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spacing w:line="560" w:lineRule="exact"/>
        <w:ind w:firstLine="640" w:firstLineChars="200"/>
        <w:outlineLvl w:val="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1、贯彻执行党和国家关于行政管理体制改革、机构改革和机构编制管理的方针、政策和法规，研究拟订全区行政管理体制改革、机构改革的实施意见，并组织实施。</w:t>
      </w:r>
    </w:p>
    <w:p>
      <w:pPr>
        <w:spacing w:line="560" w:lineRule="exact"/>
        <w:ind w:firstLine="640" w:firstLineChars="200"/>
        <w:outlineLvl w:val="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负责拟订全区行政管理体制和机构改革的总体方案并组织实施，审核全区党政机关各部门，乡（镇）及人大、政协机关，法院、检察院机关，人民团体机关机构改革方案；审核街道办事处（片区管委会）机构编制方案。</w:t>
      </w:r>
    </w:p>
    <w:p>
      <w:pPr>
        <w:spacing w:line="560" w:lineRule="exact"/>
        <w:ind w:firstLine="640" w:firstLineChars="200"/>
        <w:outlineLvl w:val="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3、统一管理全区各党政机关，人大、政协机关，法院、检察院机关，人民团体机关，乡（镇）、街道办事处（片区管委会）及事业单位的机构编制工作。</w:t>
      </w:r>
    </w:p>
    <w:p>
      <w:pPr>
        <w:spacing w:line="560" w:lineRule="exact"/>
        <w:ind w:firstLine="640" w:firstLineChars="200"/>
        <w:outlineLvl w:val="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协调全区党政群各部门的职能配置与调整，协调区委各部门之间、管委会（区人民政府）各部门之间，区委与管委会（区人民政府）各部门之间及区级各部门与乡（镇）街道办事处（片区管委会）之间职责分工。</w:t>
      </w:r>
    </w:p>
    <w:p>
      <w:pPr>
        <w:spacing w:line="560" w:lineRule="exact"/>
        <w:ind w:firstLine="640" w:firstLineChars="200"/>
        <w:outlineLvl w:val="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5、审核全区党政机关，乡（镇），人大、政协机关，法院、检察院机关，人民团体机关的机构设置、人员编制和领导职数；审核街道办事处（片区管委会）机构编制方案。</w:t>
      </w:r>
    </w:p>
    <w:p>
      <w:pPr>
        <w:spacing w:line="560" w:lineRule="exact"/>
        <w:ind w:firstLine="640" w:firstLineChars="200"/>
        <w:outlineLvl w:val="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研究拟订全区事业单位管理体制和机构改革方案，并组织实施；审核区属事业单位的机构设置、职责任务、人员编制、领导职数、编制结构及经费开支渠道；审核乡（镇）街道办事处（片区管委会）所属事业单位的机构设置、职责任务、人员编制、领导职数、编制结构及经费开支渠道。</w:t>
      </w:r>
    </w:p>
    <w:p>
      <w:pPr>
        <w:spacing w:line="560" w:lineRule="exact"/>
        <w:ind w:firstLine="640" w:firstLineChars="200"/>
        <w:outlineLvl w:val="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7、贯彻落实事业单位登记管理方面的政策、法规，研究拟订全区事业单位法人登记管理办法；依法对全区事业单位登记管理工作进行监督检查。</w:t>
      </w:r>
    </w:p>
    <w:p>
      <w:pPr>
        <w:spacing w:line="560" w:lineRule="exact"/>
        <w:ind w:firstLine="640" w:firstLineChars="200"/>
        <w:outlineLvl w:val="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8、监督检查全区各部门行政、事业管理体制和机构改革方案及机构编制的执行情况。</w:t>
      </w:r>
    </w:p>
    <w:p>
      <w:pPr>
        <w:spacing w:line="560" w:lineRule="exact"/>
        <w:ind w:firstLine="640" w:firstLineChars="200"/>
        <w:outlineLvl w:val="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9、负责有关全区机构编制管理、行政管理体制改革、机构改革的理论研究和信息工作；负责全区机构编制的统计汇总上报工作。</w:t>
      </w:r>
    </w:p>
    <w:p>
      <w:pPr>
        <w:spacing w:line="560" w:lineRule="exact"/>
        <w:ind w:firstLine="640" w:firstLineChars="200"/>
        <w:outlineLvl w:val="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10、承办区委、区委机构编制委员会交办的其他事项。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区委编办无下属预算单位，下设1个处室，分别是：</w:t>
      </w:r>
      <w:r>
        <w:rPr>
          <w:rFonts w:eastAsia="仿宋_GB2312"/>
          <w:sz w:val="32"/>
          <w:szCs w:val="32"/>
        </w:rPr>
        <w:t>高新区（新市区）事业单位登记管理局。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区委编办编制数7，实有人数8人，其中：在职8人，增加0人；退休0人，增加或减少0人；离休0人，增加或减少0人。</w:t>
      </w: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2019年部门预算公开表</w:t>
      </w:r>
    </w:p>
    <w:tbl>
      <w:tblPr>
        <w:tblStyle w:val="7"/>
        <w:tblW w:w="8360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937"/>
        <w:gridCol w:w="2917"/>
        <w:gridCol w:w="18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Default" w:hAnsi="Default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 xml:space="preserve">  表一：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Default" w:hAnsi="Default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6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Default" w:hAnsi="Default" w:cs="Arial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编制部门:编制委员会办公室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单位：万元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收     入</w:t>
            </w:r>
          </w:p>
        </w:tc>
        <w:tc>
          <w:tcPr>
            <w:tcW w:w="4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177.76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146.15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177.76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教育收费（财政专户）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事业收入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事业单位经营收入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其他收入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用事业基金弥补收支差额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12.17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177.76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单位上年结余（不包括国库集中支付额度结余）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177.76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177.76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tbl>
      <w:tblPr>
        <w:tblStyle w:val="7"/>
        <w:tblW w:w="946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709"/>
        <w:gridCol w:w="726"/>
        <w:gridCol w:w="1722"/>
        <w:gridCol w:w="937"/>
        <w:gridCol w:w="937"/>
        <w:gridCol w:w="436"/>
        <w:gridCol w:w="537"/>
        <w:gridCol w:w="416"/>
        <w:gridCol w:w="416"/>
        <w:gridCol w:w="503"/>
        <w:gridCol w:w="536"/>
        <w:gridCol w:w="7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Default" w:hAnsi="Default" w:cs="Arial"/>
                <w:b/>
                <w:bCs/>
                <w:kern w:val="0"/>
                <w:sz w:val="26"/>
                <w:szCs w:val="26"/>
              </w:rPr>
              <w:t>表二：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Default" w:hAnsi="Default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ascii="Default" w:hAnsi="Default" w:cs="Arial"/>
                <w:b/>
                <w:bCs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填报部门:编制委员会办公室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教育收费(财政专户)</w:t>
            </w: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5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财政拨款结转结余(小计)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编制委员会办公室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177.76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177.76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12.17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12.17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12.17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12.17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12.17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12.17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19.44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其他公共安全支出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19.44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其他公共安全支出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19.44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146.15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146.15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人力资源事务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146.15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146.15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10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10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136.15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136.15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总计: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177.76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177.76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  区委编办                                         单位：万元</w:t>
      </w:r>
    </w:p>
    <w:tbl>
      <w:tblPr>
        <w:tblStyle w:val="7"/>
        <w:tblW w:w="964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00"/>
        <w:gridCol w:w="400"/>
        <w:gridCol w:w="2604"/>
        <w:gridCol w:w="1855"/>
        <w:gridCol w:w="1856"/>
        <w:gridCol w:w="17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总计: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177.76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163.44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编制委员会办公室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177.76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163.44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146.15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131.83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人力资源事务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146.15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131.83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136.15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131.83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19.44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19.44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19.44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19.44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19.44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19.44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12.17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12.17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12.17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12.17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12.17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12.17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tbl>
      <w:tblPr>
        <w:tblStyle w:val="7"/>
        <w:tblW w:w="876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60"/>
        <w:gridCol w:w="2800"/>
        <w:gridCol w:w="1180"/>
        <w:gridCol w:w="1100"/>
        <w:gridCol w:w="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Default" w:hAnsi="Default" w:cs="Arial"/>
                <w:b/>
                <w:bCs/>
                <w:kern w:val="0"/>
                <w:sz w:val="24"/>
              </w:rPr>
            </w:pPr>
            <w:r>
              <w:rPr>
                <w:rFonts w:ascii="Default" w:hAnsi="Default" w:cs="Arial"/>
                <w:b/>
                <w:bCs/>
                <w:kern w:val="0"/>
                <w:sz w:val="24"/>
              </w:rPr>
              <w:t>表四：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Default" w:hAnsi="Default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财政拨款收支预算总体情况表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6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Default" w:hAnsi="Default" w:cs="Arial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填报部门:编制委员会办公室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righ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单位：万元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9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政府基金预算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177.76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146.15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146.15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177.76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19.44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19.44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12.17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12.17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177.76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177.76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177.76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177.76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177.76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177.76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26"/>
        <w:gridCol w:w="567"/>
        <w:gridCol w:w="2285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区委编办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2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编制委员会办公室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177.76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163.44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146.15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131.83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人力资源事务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146.15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131.83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  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136.15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131.83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  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19.44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204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19.44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204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  99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19.44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12.17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12.17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  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12.17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177.76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163.44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14.32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区委编办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008001-编制委员会办公室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163.44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154.66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135.22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135.22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29.17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29.17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38.10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38.10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16.83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16.83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2.69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19.44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19.44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19.44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19.44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163.44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154.66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8.78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433"/>
        <w:gridCol w:w="425"/>
        <w:gridCol w:w="425"/>
        <w:gridCol w:w="992"/>
        <w:gridCol w:w="1215"/>
        <w:gridCol w:w="750"/>
        <w:gridCol w:w="110"/>
        <w:gridCol w:w="335"/>
        <w:gridCol w:w="709"/>
        <w:gridCol w:w="603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区委编办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215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4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44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41" w:type="dxa"/>
            <w:gridSpan w:val="2"/>
            <w:shd w:val="clear" w:color="auto" w:fill="auto"/>
          </w:tcPr>
          <w:p>
            <w:pPr>
              <w:rPr>
                <w:rFonts w:hint="eastAsia" w:ascii="Default" w:hAnsi="Default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rPr>
                <w:rFonts w:hint="eastAsia" w:ascii="Default" w:hAnsi="Default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rPr>
                <w:rFonts w:hint="eastAsia" w:ascii="Default" w:hAnsi="Default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编制委员会办公室</w:t>
            </w:r>
          </w:p>
        </w:tc>
        <w:tc>
          <w:tcPr>
            <w:tcW w:w="1215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14.32</w:t>
            </w:r>
          </w:p>
        </w:tc>
        <w:tc>
          <w:tcPr>
            <w:tcW w:w="445" w:type="dxa"/>
            <w:gridSpan w:val="2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603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4.32</w:t>
            </w:r>
          </w:p>
        </w:tc>
        <w:tc>
          <w:tcPr>
            <w:tcW w:w="652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rPr>
                <w:rFonts w:hint="eastAsia" w:ascii="Default" w:hAnsi="Default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41" w:type="dxa"/>
            <w:gridSpan w:val="2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425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215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访惠聚人员补助</w:t>
            </w:r>
          </w:p>
        </w:tc>
        <w:tc>
          <w:tcPr>
            <w:tcW w:w="750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4.32</w:t>
            </w:r>
          </w:p>
        </w:tc>
        <w:tc>
          <w:tcPr>
            <w:tcW w:w="445" w:type="dxa"/>
            <w:gridSpan w:val="2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4.32</w:t>
            </w:r>
          </w:p>
        </w:tc>
        <w:tc>
          <w:tcPr>
            <w:tcW w:w="652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rPr>
                <w:rFonts w:hint="eastAsia" w:ascii="Default" w:hAnsi="Default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41" w:type="dxa"/>
            <w:gridSpan w:val="2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425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215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政府机构改革工作经费</w:t>
            </w:r>
          </w:p>
        </w:tc>
        <w:tc>
          <w:tcPr>
            <w:tcW w:w="750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45" w:type="dxa"/>
            <w:gridSpan w:val="2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603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rPr>
                <w:rFonts w:hint="eastAsia" w:ascii="Default" w:hAnsi="Default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41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14.32</w:t>
            </w:r>
          </w:p>
        </w:tc>
        <w:tc>
          <w:tcPr>
            <w:tcW w:w="445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603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4.32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ind w:firstLine="1928" w:firstLineChars="600"/>
        <w:jc w:val="both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编制单位：区委编办               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备注：此表为空，本单位无“三公”经费支出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编制单位：区委编办               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备注：此表为空，本单位无政府性基金预算支出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2019年部门预算情况说明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eastAsia="黑体"/>
          <w:kern w:val="0"/>
          <w:sz w:val="32"/>
          <w:szCs w:val="32"/>
        </w:rPr>
        <w:t>区委编办</w:t>
      </w:r>
      <w:r>
        <w:rPr>
          <w:rFonts w:hint="eastAsia" w:ascii="黑体" w:hAnsi="宋体" w:eastAsia="黑体" w:cs="宋体"/>
          <w:kern w:val="0"/>
          <w:sz w:val="32"/>
          <w:szCs w:val="32"/>
        </w:rPr>
        <w:t>2019年收支预算情况的总体说明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ascii="仿宋_GB2312" w:hAnsi="宋体" w:eastAsia="仿宋_GB2312" w:cs="宋体"/>
          <w:kern w:val="0"/>
          <w:sz w:val="32"/>
          <w:szCs w:val="32"/>
        </w:rPr>
        <w:t>区委编办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2019年所有收入和支出均纳入部门预算管理。收支总预算 177.76万元。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收入预算包括：一般公共预算177.76万元、 政府性基金预算0万元、其他收入0万元、单位上年结余0万元（不包括国库集中支付额度结余）。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支出预算包括：一般公共服务支出146.15万元、公共安全支出19.44万元、社会保障和就业支出12.17万元。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eastAsia="黑体"/>
          <w:kern w:val="0"/>
          <w:sz w:val="32"/>
          <w:szCs w:val="32"/>
        </w:rPr>
        <w:t>区委编办</w:t>
      </w:r>
      <w:r>
        <w:rPr>
          <w:rFonts w:hint="eastAsia" w:ascii="黑体" w:hAnsi="宋体" w:eastAsia="黑体" w:cs="宋体"/>
          <w:kern w:val="0"/>
          <w:sz w:val="32"/>
          <w:szCs w:val="32"/>
        </w:rPr>
        <w:t>2019年收入预算情况说明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区委编办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收入预算177.76元，其中：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一般公共预算177.76万元，占100%，比上年增加25.95万元，主要原因是人员增加 ；   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eastAsia="黑体"/>
          <w:kern w:val="0"/>
          <w:sz w:val="32"/>
          <w:szCs w:val="32"/>
        </w:rPr>
        <w:t>区委编办</w:t>
      </w:r>
      <w:r>
        <w:rPr>
          <w:rFonts w:hint="eastAsia" w:ascii="黑体" w:hAnsi="宋体" w:eastAsia="黑体" w:cs="宋体"/>
          <w:kern w:val="0"/>
          <w:sz w:val="32"/>
          <w:szCs w:val="32"/>
        </w:rPr>
        <w:t>2019年支出预算情况说明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区委编办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2019年支出预算177.76万元，其中：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基本支出163.44万元，占92%，比上年增加21.63万元，主要原因是人员增加。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项目支出14.32万元，占8%，比上年增加4.32万元，主要原因是将访惠聚补助放进项目支出中。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四、关于区委编办2019年财政拨款收支预算情况的总体说明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2019年财政拨款收支总预算177.76万元。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</w:t>
      </w:r>
      <w:r>
        <w:rPr>
          <w:rFonts w:hint="eastAsia" w:ascii="仿宋_GB2312" w:eastAsia="仿宋_GB2312"/>
          <w:sz w:val="32"/>
          <w:szCs w:val="32"/>
        </w:rPr>
        <w:t>一般公共服务146.15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万元，主要用于行政运行。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公共安全支出</w:t>
      </w:r>
      <w:r>
        <w:rPr>
          <w:rFonts w:hint="eastAsia" w:ascii="仿宋_GB2312" w:eastAsia="仿宋_GB2312"/>
          <w:sz w:val="32"/>
          <w:szCs w:val="32"/>
        </w:rPr>
        <w:t>（类）19.44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万元，主要用于其他公共安全支出。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eastAsia="仿宋_GB2312"/>
          <w:sz w:val="32"/>
          <w:szCs w:val="32"/>
        </w:rPr>
        <w:t>12.17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万元，主要用于机关事业单位基本养老保险缴费支出。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五、关于区委编办2019年一般公共预算当年拨款情况说明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区委编办2019年一般公共预算拨款基本支出177.76万元，比上年执行数增加25.95万元，增长17%。主要原因是人员增加。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1.一般公共服务（类）146.15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万元，占82%。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2.公共安全支出</w:t>
      </w:r>
      <w:r>
        <w:rPr>
          <w:rFonts w:hint="eastAsia" w:ascii="仿宋_GB2312" w:eastAsia="仿宋_GB2312"/>
          <w:sz w:val="32"/>
          <w:szCs w:val="32"/>
        </w:rPr>
        <w:t>（类）19.44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万元，占11%。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eastAsia="仿宋_GB2312"/>
          <w:sz w:val="32"/>
          <w:szCs w:val="32"/>
        </w:rPr>
        <w:t>（类）12.17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万元，占7%。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人力资源事务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（款）行政运行（项）: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136.15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比上年执行数增加25.39万元，增长23%，主要原因是：人员增加。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人力资源事务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一般行政管理事务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 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比上年执行数不变。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3.公共安全（类）其它安全支出（款）其他安全支出（项）：2019年预算数为19.44万元，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比上年执行数增加0.24万元，增长1%，主要原因是：人员增加。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4.社会保障和就业支出（类）行政事业单位离退（款）机关行政事业单位基本养老保险缴费（项）：2019年预算数12.17万元，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比上年执行数增加0.32万元，增长3%，主要原因是：人员增加。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六、关于区委编办2019年一般公共预算基本支出情况说明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区委编办2019年一般公共预算基本支出163.44万元， 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154.66万元，主要包括：基本工资29.17万元、津贴补贴38.1万元、奖金16.83万元、机关事业单位基本养老保险缴费12.17万元、、职工基本医疗保险缴费5.48万元、公务员医疗补助缴费1.22万元、其他社会保障缴费0.49万元、住房公积金12.3万元、其他工资福利支出19.46万元、其他对个人和家庭的补助19.44万元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8.78万元，主要包括：办公费0.52万元、水费0.14万元、电费0.26万元、邮电费0.45万元、差旅费1.06万元、维修（护）费0.02万元、培训费0.88万元、专用材料费0.05万元、工会经费1.17万元、福利费2.69万元、其他商品和服务支出1.54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七、关于区委编办2019年项目支出情况说明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1、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政府机构改革工作经费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机构改革方案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10万元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高新区(新市区)委员会机构编制委员会办公室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设施保障5万元，印刷费2万元，其他以具体情况而定。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2019年全年。</w:t>
      </w:r>
    </w:p>
    <w:p>
      <w:pPr>
        <w:widowControl/>
        <w:spacing w:line="580" w:lineRule="exact"/>
        <w:ind w:firstLine="643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2、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访惠聚人员补助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区委组织部相关文件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4.32万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高新区（新市区）招商服务局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：人头分配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2019年1-12月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财政拨款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1800元/人/月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访惠聚人员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：打卡发放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/>
          <w:sz w:val="32"/>
          <w:szCs w:val="22"/>
        </w:rPr>
        <w:t>月由各社区专干根据考勤制作考勤表，上报片区管委会，由社区领导、管委会分管领导审核签字后上报单位办公室，由财务室上报区财政局预算科审核，再由区财政局授权支付科审核，审核完毕后单位做授权支付统一打卡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我局驻点社区群众，使</w:t>
      </w:r>
      <w:r>
        <w:rPr>
          <w:rFonts w:hint="eastAsia" w:ascii="仿宋_GB2312" w:hAnsi="宋体" w:eastAsia="仿宋_GB2312"/>
          <w:sz w:val="32"/>
          <w:szCs w:val="22"/>
        </w:rPr>
        <w:t>各族群众获得感、幸福感、安全感不断增强。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八、关于区委编办2019年一般公共预算“三公”经费预算情况说明</w:t>
      </w:r>
    </w:p>
    <w:p>
      <w:pPr>
        <w:widowControl/>
        <w:spacing w:line="580" w:lineRule="exact"/>
        <w:ind w:firstLine="642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 年“三公”经费财政拨款预算数为 0万元，其中：因公出国（境）费 0 万元，公务用车购置 0 万元， 公务用车运行费 0万元，公务接待费 0 万元。</w:t>
      </w:r>
    </w:p>
    <w:p>
      <w:pPr>
        <w:widowControl/>
        <w:spacing w:line="580" w:lineRule="exact"/>
        <w:ind w:firstLine="642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2019 年“三公”经费财政拨款预算比上年减少0 万元，其中：因公出国（境）费增加 0 万元，主要原因是与上年一致，未安排预算；公务用车购置费增加 0 万元，主要原因是与上年一致，未安排预算；公务用车运行费增加0 万元，主要原因是与上年一致；公务 接待费增加 0 万元，主要原因是与上年一致，未安排预算。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九、关于区委编办2019年政府性基金预算拨款情况说明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区委编办2019年没有使用政府性基金预算拨款安排的支出，政府性基金预算支出情况表为空表。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2019年，区委编办本级及下属0家行政单位、1家参公管理事业单位和0家事业单位的机关运行经费财政拨款预算8.78万元，比上年预算增加0.13万元，增长1 %。主要原因是人员增加。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2019年，区委编办及下属单位政府采购预算0万元，其中：政府采购货物预算0万元，政府采购工程预算0万元，政府采购服务预算0万元。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2019年度本部门面向中小企业预留政府采购项目预算金额0万元，其中：面向小微企业预留政府采购项目预算金额0万元。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截至2018年底，区委编办及下属各预算单位占用使用国有资产总体情况为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2.车辆0辆，价值0万元；其中：一般公务用车  辆，价值0万元；执法执勤用车0辆，价值0万元；其他车辆  辆，价值0万元。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3.办公家具价值20万元。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eastAsia="仿宋_GB2312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5.27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2019年部门预算未安排购置车辆经费（或安排购置车辆经费0万元），安排购置50万元以上大型设备0台（套），单位价值100万元以上大型设备0台（套）。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2019年度，本年度实行绩效管理的项目2个，涉及预算金额14.32 万元。具体情况见下表：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7"/>
        <w:tblW w:w="870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9"/>
        <w:gridCol w:w="883"/>
        <w:gridCol w:w="1359"/>
        <w:gridCol w:w="1559"/>
        <w:gridCol w:w="1418"/>
        <w:gridCol w:w="2551"/>
        <w:gridCol w:w="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124" w:firstLineChars="350"/>
              <w:jc w:val="left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91" w:hRule="atLeast"/>
        </w:trPr>
        <w:tc>
          <w:tcPr>
            <w:tcW w:w="3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高新区（新市区）委编办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访惠聚人员补助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84" w:hRule="atLeast"/>
        </w:trPr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4.32　万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4.32　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91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8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91" w:hRule="atLeast"/>
        </w:trPr>
        <w:tc>
          <w:tcPr>
            <w:tcW w:w="8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8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拨付全员访惠聚经费4.32万元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拨付全员访惠聚经费4.32万元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91" w:hRule="atLeast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每月拨付访惠聚金额0.36万元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每月拨付访惠聚金额0.36万元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91" w:hRule="atLeast"/>
        </w:trPr>
        <w:tc>
          <w:tcPr>
            <w:tcW w:w="8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8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按时拨付访惠聚人员补助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按时拨付访惠聚人员补助 （1800/人/月）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91" w:hRule="atLeast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保证人员按月全部发放到位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保证人员全部发放到位(2人）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91" w:hRule="atLeast"/>
        </w:trPr>
        <w:tc>
          <w:tcPr>
            <w:tcW w:w="8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8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保证每月发放2人次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保证每月发放2人次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91" w:hRule="atLeast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发放12个月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发放12个月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91" w:hRule="atLeast"/>
        </w:trPr>
        <w:tc>
          <w:tcPr>
            <w:tcW w:w="8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8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严格按照文件精神发放补助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严格按照文件精神发放补助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91" w:hRule="atLeast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补助已经全部到位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补助已经全部到位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304" w:hRule="atLeast"/>
        </w:trPr>
        <w:tc>
          <w:tcPr>
            <w:tcW w:w="8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8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304" w:hRule="atLeast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304" w:hRule="atLeast"/>
        </w:trPr>
        <w:tc>
          <w:tcPr>
            <w:tcW w:w="8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8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管理制度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管理制度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304" w:hRule="atLeast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项目可持续发展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项目可持续发展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304" w:hRule="atLeast"/>
        </w:trPr>
        <w:tc>
          <w:tcPr>
            <w:tcW w:w="8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8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304" w:hRule="atLeast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为辖区居民造福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为辖区居民造福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304" w:hRule="atLeast"/>
        </w:trPr>
        <w:tc>
          <w:tcPr>
            <w:tcW w:w="8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8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适当力所能及改善辖区居民生活环境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适当力所能及改善辖区居民生活环境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304" w:hRule="atLeast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塑造好的生态人文环境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塑造好的生态人文环境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91" w:hRule="atLeast"/>
        </w:trPr>
        <w:tc>
          <w:tcPr>
            <w:tcW w:w="8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8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辖区群众满意程度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辖区群众满意程度100%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91" w:hRule="atLeast"/>
        </w:trPr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上级单位满意程度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上级单位满意程度100%</w:t>
            </w:r>
          </w:p>
        </w:tc>
      </w:tr>
    </w:tbl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91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967"/>
        <w:gridCol w:w="414"/>
        <w:gridCol w:w="1106"/>
        <w:gridCol w:w="1658"/>
        <w:gridCol w:w="139"/>
        <w:gridCol w:w="1244"/>
        <w:gridCol w:w="1243"/>
        <w:gridCol w:w="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1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42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高新区（新市区）委编办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政府机构改革工作经费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10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601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按时高质量完成全区机构改革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9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印刷及印刷纸</w:t>
            </w: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印刷及办公用品价格不确定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硬件设备</w:t>
            </w: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硬件设备价格不确定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按照中央、省市委决策部署，加快完成机构改革</w:t>
            </w: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按照中央、省市委决策部署，加快完成机构改革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加快设备采购，供机构改革使用</w:t>
            </w: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加快设备采购，供机构改革使用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打印机及印刷纸</w:t>
            </w: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打印机2台，印刷纸100本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硬件设备</w:t>
            </w: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电脑2台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机构改革高质量完成</w:t>
            </w: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机构改革高质量完成100%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硬件设备质量</w:t>
            </w: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硬件设备质量99%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9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办公室日常运行</w:t>
            </w: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办公室日常运行99%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机构改革工作提高工作效率</w:t>
            </w: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机构改革工作提高工作效率40%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机构改革提供硬件设备</w:t>
            </w: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机构改革提供硬件设备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深化高新区机构改革</w:t>
            </w: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深化高新区机构改革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全面深化改革</w:t>
            </w: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全面深化改革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9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使用人员满意度</w:t>
            </w: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使用人员满意度99%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工作环境改善</w:t>
            </w: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工作环境改善99%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指各部门的公用经费，包括办公费、邮电费、差旅费、福利费、日常维修费、专用材料及、办公用房水电费及其他费用。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高新区（新市区）委编办</w:t>
      </w: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28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Defaul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144"/>
    <w:rsid w:val="000167F4"/>
    <w:rsid w:val="0002717D"/>
    <w:rsid w:val="00040C47"/>
    <w:rsid w:val="000413A4"/>
    <w:rsid w:val="00045F43"/>
    <w:rsid w:val="00062674"/>
    <w:rsid w:val="00071535"/>
    <w:rsid w:val="00091A25"/>
    <w:rsid w:val="000C196F"/>
    <w:rsid w:val="000D396D"/>
    <w:rsid w:val="000F2672"/>
    <w:rsid w:val="000F4B84"/>
    <w:rsid w:val="00101DEF"/>
    <w:rsid w:val="001437FE"/>
    <w:rsid w:val="001533CF"/>
    <w:rsid w:val="001A1B44"/>
    <w:rsid w:val="001A66EA"/>
    <w:rsid w:val="001B4006"/>
    <w:rsid w:val="001C4A97"/>
    <w:rsid w:val="001E20D5"/>
    <w:rsid w:val="001E2FA9"/>
    <w:rsid w:val="001E78FA"/>
    <w:rsid w:val="001F121C"/>
    <w:rsid w:val="00210BBB"/>
    <w:rsid w:val="00223F40"/>
    <w:rsid w:val="00245461"/>
    <w:rsid w:val="00245E9D"/>
    <w:rsid w:val="00285014"/>
    <w:rsid w:val="00291791"/>
    <w:rsid w:val="002A0B86"/>
    <w:rsid w:val="002A2567"/>
    <w:rsid w:val="002B5144"/>
    <w:rsid w:val="002F6872"/>
    <w:rsid w:val="00300C01"/>
    <w:rsid w:val="00311BB4"/>
    <w:rsid w:val="00325B17"/>
    <w:rsid w:val="00352EFF"/>
    <w:rsid w:val="00397BE6"/>
    <w:rsid w:val="003C6FF1"/>
    <w:rsid w:val="00410C87"/>
    <w:rsid w:val="00427C81"/>
    <w:rsid w:val="00432D12"/>
    <w:rsid w:val="00461291"/>
    <w:rsid w:val="00475D17"/>
    <w:rsid w:val="00482245"/>
    <w:rsid w:val="0049168B"/>
    <w:rsid w:val="004A6A6D"/>
    <w:rsid w:val="004B1EFC"/>
    <w:rsid w:val="004D3398"/>
    <w:rsid w:val="004E1D16"/>
    <w:rsid w:val="00530662"/>
    <w:rsid w:val="005413BE"/>
    <w:rsid w:val="00571C9C"/>
    <w:rsid w:val="005A49B8"/>
    <w:rsid w:val="005C4D7A"/>
    <w:rsid w:val="005E258B"/>
    <w:rsid w:val="005F4E20"/>
    <w:rsid w:val="00601F49"/>
    <w:rsid w:val="00615168"/>
    <w:rsid w:val="00657B62"/>
    <w:rsid w:val="0066768B"/>
    <w:rsid w:val="00686519"/>
    <w:rsid w:val="006C1AEE"/>
    <w:rsid w:val="006D0808"/>
    <w:rsid w:val="006E7E13"/>
    <w:rsid w:val="006F1E30"/>
    <w:rsid w:val="006F2164"/>
    <w:rsid w:val="006F48DA"/>
    <w:rsid w:val="007271EB"/>
    <w:rsid w:val="007327E6"/>
    <w:rsid w:val="0077007F"/>
    <w:rsid w:val="00773FF0"/>
    <w:rsid w:val="007917F6"/>
    <w:rsid w:val="007B6CCD"/>
    <w:rsid w:val="0081224E"/>
    <w:rsid w:val="00836550"/>
    <w:rsid w:val="00844D8C"/>
    <w:rsid w:val="00857CE5"/>
    <w:rsid w:val="00875686"/>
    <w:rsid w:val="008847B4"/>
    <w:rsid w:val="00891811"/>
    <w:rsid w:val="008B0A6A"/>
    <w:rsid w:val="008B7BFD"/>
    <w:rsid w:val="008F3F12"/>
    <w:rsid w:val="009104C8"/>
    <w:rsid w:val="00912B84"/>
    <w:rsid w:val="00920F91"/>
    <w:rsid w:val="00933D73"/>
    <w:rsid w:val="0094473E"/>
    <w:rsid w:val="009514A0"/>
    <w:rsid w:val="0096000C"/>
    <w:rsid w:val="00960E0E"/>
    <w:rsid w:val="00966E8A"/>
    <w:rsid w:val="00971E6B"/>
    <w:rsid w:val="0098183C"/>
    <w:rsid w:val="009A0979"/>
    <w:rsid w:val="009B6B24"/>
    <w:rsid w:val="009E075D"/>
    <w:rsid w:val="009F333B"/>
    <w:rsid w:val="00A47FF6"/>
    <w:rsid w:val="00A61D4A"/>
    <w:rsid w:val="00A67581"/>
    <w:rsid w:val="00A84904"/>
    <w:rsid w:val="00AA27D2"/>
    <w:rsid w:val="00AB2633"/>
    <w:rsid w:val="00AC4B92"/>
    <w:rsid w:val="00AC6634"/>
    <w:rsid w:val="00AF79A8"/>
    <w:rsid w:val="00B003E4"/>
    <w:rsid w:val="00B26D73"/>
    <w:rsid w:val="00B3299F"/>
    <w:rsid w:val="00B3376C"/>
    <w:rsid w:val="00B53337"/>
    <w:rsid w:val="00B75F29"/>
    <w:rsid w:val="00B87B30"/>
    <w:rsid w:val="00B916F7"/>
    <w:rsid w:val="00BA712B"/>
    <w:rsid w:val="00BE0D54"/>
    <w:rsid w:val="00BE6618"/>
    <w:rsid w:val="00BF6C93"/>
    <w:rsid w:val="00C00180"/>
    <w:rsid w:val="00C14E3C"/>
    <w:rsid w:val="00C209A9"/>
    <w:rsid w:val="00C31E27"/>
    <w:rsid w:val="00C32D8F"/>
    <w:rsid w:val="00C34784"/>
    <w:rsid w:val="00C552EF"/>
    <w:rsid w:val="00C5644A"/>
    <w:rsid w:val="00C813CC"/>
    <w:rsid w:val="00C85795"/>
    <w:rsid w:val="00CA6249"/>
    <w:rsid w:val="00CB39DD"/>
    <w:rsid w:val="00CB689C"/>
    <w:rsid w:val="00CC5702"/>
    <w:rsid w:val="00CE0CF4"/>
    <w:rsid w:val="00D10A8C"/>
    <w:rsid w:val="00D340A2"/>
    <w:rsid w:val="00DB0B4B"/>
    <w:rsid w:val="00DC1007"/>
    <w:rsid w:val="00DE546E"/>
    <w:rsid w:val="00E156D4"/>
    <w:rsid w:val="00E269C7"/>
    <w:rsid w:val="00E31EC1"/>
    <w:rsid w:val="00E60E47"/>
    <w:rsid w:val="00E823AD"/>
    <w:rsid w:val="00E859FB"/>
    <w:rsid w:val="00E93F30"/>
    <w:rsid w:val="00EB429A"/>
    <w:rsid w:val="00EE5B28"/>
    <w:rsid w:val="00F06AF9"/>
    <w:rsid w:val="00F071E3"/>
    <w:rsid w:val="00F25D08"/>
    <w:rsid w:val="00F56BDF"/>
    <w:rsid w:val="00F70669"/>
    <w:rsid w:val="00F76715"/>
    <w:rsid w:val="00F77FF3"/>
    <w:rsid w:val="00FB31C7"/>
    <w:rsid w:val="00FB5B42"/>
    <w:rsid w:val="00FC1C8C"/>
    <w:rsid w:val="00FC6ABD"/>
    <w:rsid w:val="00FD1DC3"/>
    <w:rsid w:val="00FD7FC3"/>
    <w:rsid w:val="00FE11BB"/>
    <w:rsid w:val="00FF034D"/>
    <w:rsid w:val="272C6E78"/>
    <w:rsid w:val="3A6E0DBA"/>
    <w:rsid w:val="424D0EAA"/>
    <w:rsid w:val="425517E2"/>
    <w:rsid w:val="43E52B5B"/>
    <w:rsid w:val="44170D0D"/>
    <w:rsid w:val="477C4F69"/>
    <w:rsid w:val="4E057748"/>
    <w:rsid w:val="5C1F026F"/>
    <w:rsid w:val="665C627C"/>
    <w:rsid w:val="6AC314CD"/>
    <w:rsid w:val="7104283A"/>
    <w:rsid w:val="7E6110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字符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字符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1780</Words>
  <Characters>10146</Characters>
  <Lines>84</Lines>
  <Paragraphs>23</Paragraphs>
  <TotalTime>13</TotalTime>
  <ScaleCrop>false</ScaleCrop>
  <LinksUpToDate>false</LinksUpToDate>
  <CharactersWithSpaces>11903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2019-02-23T08:13:00Z</dcterms:created>
  <dc:creator>王怡</dc:creator>
  <cp:lastModifiedBy>Dell</cp:lastModifiedBy>
  <dcterms:modified xsi:type="dcterms:W3CDTF">2019-08-16T11:10:26Z</dcterms:modified>
  <cp:revision>285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