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228" w:rsidRDefault="008C4FCD">
      <w:pPr>
        <w:widowControl/>
        <w:spacing w:before="100" w:beforeAutospacing="1" w:after="100" w:afterAutospacing="1" w:line="600" w:lineRule="exact"/>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高新区（</w:t>
      </w:r>
      <w:r>
        <w:rPr>
          <w:rFonts w:ascii="方正小标宋_GBK" w:eastAsia="方正小标宋_GBK" w:hAnsi="宋体" w:hint="eastAsia"/>
          <w:kern w:val="0"/>
          <w:sz w:val="44"/>
          <w:szCs w:val="44"/>
        </w:rPr>
        <w:t>新市区</w:t>
      </w:r>
      <w:r>
        <w:rPr>
          <w:rFonts w:ascii="方正小标宋_GBK" w:eastAsia="方正小标宋_GBK" w:hAnsi="宋体" w:hint="eastAsia"/>
          <w:kern w:val="0"/>
          <w:sz w:val="44"/>
          <w:szCs w:val="44"/>
        </w:rPr>
        <w:t>）</w:t>
      </w:r>
      <w:r>
        <w:rPr>
          <w:rFonts w:ascii="方正小标宋_GBK" w:eastAsia="方正小标宋_GBK" w:hAnsi="宋体" w:hint="eastAsia"/>
          <w:kern w:val="0"/>
          <w:sz w:val="44"/>
          <w:szCs w:val="44"/>
        </w:rPr>
        <w:t>人民政府办公室</w:t>
      </w:r>
    </w:p>
    <w:p w:rsidR="008B7228" w:rsidRDefault="008C4FCD">
      <w:pPr>
        <w:widowControl/>
        <w:spacing w:before="100" w:beforeAutospacing="1" w:after="100" w:afterAutospacing="1" w:line="600" w:lineRule="exact"/>
        <w:jc w:val="center"/>
        <w:outlineLvl w:val="1"/>
        <w:rPr>
          <w:rFonts w:ascii="宋体" w:hAnsi="宋体"/>
          <w:b/>
          <w:kern w:val="0"/>
          <w:sz w:val="44"/>
          <w:szCs w:val="44"/>
        </w:rPr>
      </w:pPr>
      <w:r>
        <w:rPr>
          <w:rFonts w:ascii="方正小标宋_GBK" w:eastAsia="方正小标宋_GBK" w:hAnsi="宋体" w:hint="eastAsia"/>
          <w:kern w:val="0"/>
          <w:sz w:val="44"/>
          <w:szCs w:val="44"/>
        </w:rPr>
        <w:t>2019</w:t>
      </w:r>
      <w:r>
        <w:rPr>
          <w:rFonts w:ascii="方正小标宋_GBK" w:eastAsia="方正小标宋_GBK" w:hAnsi="宋体" w:hint="eastAsia"/>
          <w:kern w:val="0"/>
          <w:sz w:val="44"/>
          <w:szCs w:val="44"/>
        </w:rPr>
        <w:t>年部门预算公开</w:t>
      </w:r>
    </w:p>
    <w:p w:rsidR="008B7228" w:rsidRDefault="008C4FCD">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8B7228" w:rsidRDefault="008B7228">
      <w:pPr>
        <w:widowControl/>
        <w:spacing w:line="500" w:lineRule="exact"/>
        <w:jc w:val="center"/>
        <w:outlineLvl w:val="1"/>
        <w:rPr>
          <w:rFonts w:ascii="宋体" w:hAnsi="宋体"/>
          <w:b/>
          <w:kern w:val="0"/>
          <w:sz w:val="44"/>
          <w:szCs w:val="44"/>
        </w:rPr>
      </w:pPr>
    </w:p>
    <w:p w:rsidR="008B7228" w:rsidRDefault="008C4FCD">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乌鲁木齐市新市区人民政府办公室单位概况</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8B7228" w:rsidRDefault="008C4FCD">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xml:space="preserve">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8B7228" w:rsidRDefault="008C4FCD">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xml:space="preserve">  2019</w:t>
      </w:r>
      <w:r>
        <w:rPr>
          <w:rFonts w:ascii="仿宋_GB2312" w:eastAsia="仿宋_GB2312" w:hAnsi="宋体" w:hint="eastAsia"/>
          <w:b/>
          <w:kern w:val="0"/>
          <w:sz w:val="32"/>
          <w:szCs w:val="32"/>
        </w:rPr>
        <w:t>年部门预算情况说明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一、关于乌鲁木齐市新市区人民政府办公室</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年收支预算情况的总体说明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二、关于乌鲁木齐市新市区人民政府办公室</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年收入预算情况说明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三、关于乌鲁木齐市新市区人民政府办公室</w:t>
      </w:r>
      <w:r>
        <w:rPr>
          <w:rFonts w:ascii="仿宋_GB2312" w:eastAsia="仿宋_GB2312" w:hAnsi="宋体" w:hint="eastAsia"/>
          <w:kern w:val="0"/>
          <w:sz w:val="32"/>
          <w:szCs w:val="32"/>
        </w:rPr>
        <w:t>2019</w:t>
      </w:r>
      <w:r>
        <w:rPr>
          <w:rFonts w:ascii="仿宋_GB2312" w:eastAsia="仿宋_GB2312" w:hAnsi="宋体" w:hint="eastAsia"/>
          <w:kern w:val="0"/>
          <w:sz w:val="32"/>
          <w:szCs w:val="32"/>
        </w:rPr>
        <w:t>年支出预算情况说明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乌鲁木齐市新市区人民政府办公室</w:t>
      </w:r>
      <w:r>
        <w:rPr>
          <w:rFonts w:ascii="仿宋_GB2312" w:eastAsia="仿宋_GB2312" w:hAnsi="宋体" w:hint="eastAsia"/>
          <w:kern w:val="0"/>
          <w:sz w:val="32"/>
          <w:szCs w:val="32"/>
        </w:rPr>
        <w:t>2019</w:t>
      </w:r>
      <w:r>
        <w:rPr>
          <w:rFonts w:ascii="仿宋_GB2312" w:eastAsia="仿宋_GB2312" w:hAnsi="宋体" w:hint="eastAsia"/>
          <w:kern w:val="0"/>
          <w:sz w:val="32"/>
          <w:szCs w:val="32"/>
        </w:rPr>
        <w:t>年财政拨款收支预算情况的总体说明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五、关于乌鲁木齐市新市区人民政府办公室</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年一般公共预算当年拨款情况说明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六、关于乌鲁木齐市新市区人民政府办公室</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年一般公共预算基本支出情况说明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七、关于乌鲁木齐市新市区人民政府办公室</w:t>
      </w:r>
      <w:r>
        <w:rPr>
          <w:rFonts w:ascii="仿宋_GB2312" w:eastAsia="仿宋_GB2312" w:hAnsi="宋体" w:hint="eastAsia"/>
          <w:kern w:val="0"/>
          <w:sz w:val="32"/>
          <w:szCs w:val="32"/>
        </w:rPr>
        <w:t>2019</w:t>
      </w:r>
      <w:r>
        <w:rPr>
          <w:rFonts w:ascii="仿宋_GB2312" w:eastAsia="仿宋_GB2312" w:hAnsi="宋体" w:hint="eastAsia"/>
          <w:kern w:val="0"/>
          <w:sz w:val="32"/>
          <w:szCs w:val="32"/>
        </w:rPr>
        <w:t>年项目支出情况说明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八、关于乌鲁木齐市新市区人民政府办公室</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年一般公共预算“三公”经费预算情况说明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九、关于乌鲁木齐市新市区人民政府办公室</w:t>
      </w:r>
      <w:r>
        <w:rPr>
          <w:rFonts w:ascii="仿宋_GB2312" w:eastAsia="仿宋_GB2312" w:hAnsi="宋体" w:hint="eastAsia"/>
          <w:kern w:val="0"/>
          <w:sz w:val="32"/>
          <w:szCs w:val="32"/>
        </w:rPr>
        <w:t>2019</w:t>
      </w:r>
      <w:r>
        <w:rPr>
          <w:rFonts w:ascii="仿宋_GB2312" w:eastAsia="仿宋_GB2312" w:hAnsi="宋体" w:hint="eastAsia"/>
          <w:kern w:val="0"/>
          <w:sz w:val="32"/>
          <w:szCs w:val="32"/>
        </w:rPr>
        <w:t>年政府性基金预算拨款情况说明</w:t>
      </w:r>
    </w:p>
    <w:p w:rsidR="008B7228" w:rsidRDefault="008C4FCD">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8B7228" w:rsidRDefault="008C4FCD">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名词解释</w:t>
      </w:r>
    </w:p>
    <w:p w:rsidR="008B7228" w:rsidRDefault="008B7228">
      <w:pPr>
        <w:widowControl/>
        <w:jc w:val="center"/>
        <w:outlineLvl w:val="1"/>
        <w:rPr>
          <w:rFonts w:ascii="黑体" w:eastAsia="黑体" w:hAnsi="黑体"/>
          <w:kern w:val="0"/>
          <w:sz w:val="32"/>
          <w:szCs w:val="32"/>
        </w:rPr>
      </w:pPr>
    </w:p>
    <w:p w:rsidR="008B7228" w:rsidRDefault="008B7228">
      <w:pPr>
        <w:widowControl/>
        <w:jc w:val="center"/>
        <w:outlineLvl w:val="1"/>
        <w:rPr>
          <w:rFonts w:ascii="黑体" w:eastAsia="黑体" w:hAnsi="黑体"/>
          <w:kern w:val="0"/>
          <w:sz w:val="32"/>
          <w:szCs w:val="32"/>
        </w:rPr>
      </w:pPr>
    </w:p>
    <w:p w:rsidR="008B7228" w:rsidRDefault="008B7228">
      <w:pPr>
        <w:widowControl/>
        <w:jc w:val="center"/>
        <w:outlineLvl w:val="1"/>
        <w:rPr>
          <w:rFonts w:ascii="黑体" w:eastAsia="黑体" w:hAnsi="黑体"/>
          <w:kern w:val="0"/>
          <w:sz w:val="32"/>
          <w:szCs w:val="32"/>
        </w:rPr>
      </w:pPr>
    </w:p>
    <w:p w:rsidR="008B7228" w:rsidRDefault="008B7228">
      <w:pPr>
        <w:widowControl/>
        <w:jc w:val="center"/>
        <w:outlineLvl w:val="1"/>
        <w:rPr>
          <w:rFonts w:ascii="黑体" w:eastAsia="黑体" w:hAnsi="黑体"/>
          <w:kern w:val="0"/>
          <w:sz w:val="32"/>
          <w:szCs w:val="32"/>
        </w:rPr>
      </w:pPr>
    </w:p>
    <w:p w:rsidR="008B7228" w:rsidRDefault="008B7228">
      <w:pPr>
        <w:widowControl/>
        <w:jc w:val="center"/>
        <w:outlineLvl w:val="1"/>
        <w:rPr>
          <w:rFonts w:ascii="黑体" w:eastAsia="黑体" w:hAnsi="黑体"/>
          <w:kern w:val="0"/>
          <w:sz w:val="32"/>
          <w:szCs w:val="32"/>
        </w:rPr>
      </w:pPr>
    </w:p>
    <w:p w:rsidR="008B7228" w:rsidRDefault="008B7228">
      <w:pPr>
        <w:widowControl/>
        <w:jc w:val="center"/>
        <w:outlineLvl w:val="1"/>
        <w:rPr>
          <w:rFonts w:ascii="黑体" w:eastAsia="黑体" w:hAnsi="黑体"/>
          <w:kern w:val="0"/>
          <w:sz w:val="32"/>
          <w:szCs w:val="32"/>
        </w:rPr>
      </w:pPr>
    </w:p>
    <w:p w:rsidR="008B7228" w:rsidRDefault="008B7228">
      <w:pPr>
        <w:widowControl/>
        <w:jc w:val="center"/>
        <w:outlineLvl w:val="1"/>
        <w:rPr>
          <w:rFonts w:ascii="黑体" w:eastAsia="黑体" w:hAnsi="黑体"/>
          <w:kern w:val="0"/>
          <w:sz w:val="32"/>
          <w:szCs w:val="32"/>
        </w:rPr>
      </w:pPr>
    </w:p>
    <w:p w:rsidR="008B7228" w:rsidRDefault="008B7228">
      <w:pPr>
        <w:widowControl/>
        <w:jc w:val="center"/>
        <w:outlineLvl w:val="1"/>
        <w:rPr>
          <w:rFonts w:ascii="黑体" w:eastAsia="黑体" w:hAnsi="黑体"/>
          <w:kern w:val="0"/>
          <w:sz w:val="32"/>
          <w:szCs w:val="32"/>
        </w:rPr>
      </w:pPr>
    </w:p>
    <w:p w:rsidR="008B7228" w:rsidRDefault="008B7228">
      <w:pPr>
        <w:widowControl/>
        <w:outlineLvl w:val="1"/>
        <w:rPr>
          <w:rFonts w:ascii="黑体" w:eastAsia="黑体" w:hAnsi="黑体"/>
          <w:kern w:val="0"/>
          <w:sz w:val="32"/>
          <w:szCs w:val="32"/>
        </w:rPr>
      </w:pPr>
    </w:p>
    <w:p w:rsidR="008B7228" w:rsidRDefault="008B7228">
      <w:pPr>
        <w:widowControl/>
        <w:jc w:val="center"/>
        <w:outlineLvl w:val="1"/>
        <w:rPr>
          <w:rFonts w:ascii="黑体" w:eastAsia="黑体" w:hAnsi="黑体"/>
          <w:kern w:val="0"/>
          <w:sz w:val="32"/>
          <w:szCs w:val="32"/>
        </w:rPr>
      </w:pPr>
    </w:p>
    <w:p w:rsidR="008B7228" w:rsidRDefault="008C4FCD">
      <w:pPr>
        <w:widowControl/>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w:t>
      </w:r>
      <w:r>
        <w:rPr>
          <w:rFonts w:ascii="黑体" w:eastAsia="黑体" w:hAnsi="黑体" w:hint="eastAsia"/>
          <w:kern w:val="0"/>
          <w:sz w:val="32"/>
          <w:szCs w:val="32"/>
        </w:rPr>
        <w:t xml:space="preserve">   </w:t>
      </w:r>
      <w:r>
        <w:rPr>
          <w:rFonts w:ascii="黑体" w:eastAsia="黑体" w:hAnsi="黑体" w:hint="eastAsia"/>
          <w:kern w:val="0"/>
          <w:sz w:val="32"/>
          <w:szCs w:val="32"/>
        </w:rPr>
        <w:t>乌鲁木齐市新市区人民政府办公室单位概况</w:t>
      </w:r>
    </w:p>
    <w:p w:rsidR="008B7228" w:rsidRDefault="008B7228">
      <w:pPr>
        <w:widowControl/>
        <w:jc w:val="center"/>
        <w:outlineLvl w:val="1"/>
        <w:rPr>
          <w:rFonts w:ascii="宋体" w:hAnsi="宋体"/>
          <w:b/>
          <w:kern w:val="0"/>
          <w:sz w:val="32"/>
          <w:szCs w:val="32"/>
        </w:rPr>
      </w:pPr>
    </w:p>
    <w:p w:rsidR="008B7228" w:rsidRDefault="008C4FCD">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（一）负责管委会（区人民政府）会议的会务工作，协助管委会（区人民政府）领导同志组织实施会议决定事项。</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（二）协助管委会（区人民政府）领导同志组织起草或审核以管委会（区人民政府）、管委会（区人民政府）办公室名义发布的公文。</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（三）研究管委会（区人民政府）各部门、乡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、片区管委会（街道办事处）请示管委会（区人民政府）的事项，提出审核意见，报管委会（区人民政府）领导同志审定。</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督促检查管委会（区人民政府）公文、会议决定事项及管委会（区人民政府）领导同志指示的贯彻落实情况并跟踪调研，及时向管委会（区人民政府）领导同志报告；负责人大代表建议意见和政协委员提案的督办工作。</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（五）负责管委会（区人民政府）值班工</w:t>
      </w:r>
      <w:r>
        <w:rPr>
          <w:rFonts w:ascii="仿宋_GB2312" w:eastAsia="仿宋_GB2312" w:hAnsi="仿宋_GB2312" w:cs="仿宋_GB2312" w:hint="eastAsia"/>
          <w:sz w:val="32"/>
          <w:szCs w:val="32"/>
        </w:rPr>
        <w:t>作，及时向管委会（区人民政府）领导同志报告重要情况，协助处理各部门、乡（镇）、街道办事处（片区管委会）向管委会（区人民政府）反映的重要问题，传达和督促落实管委会（区人民政府）领导同志的指示。</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（六）协助管委会（区人民政府）领导同志组织处理应急事件和重大事故；负责管委会（区人民政府）应急管理工作。</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（七）负责指导、监督政务公开及政府信息公开工作。</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（八）负责推进、指导、协调政府系统电子政务工作。</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（九）组织、指导机关事务的管理、保障、服务工作。</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（十）根据管委会（区人民政府）的工作重点和管委会（区人民政府）领导同志的指示，组织专题调查研究，及时反映情况，提出建议。</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（十一）组织协调管委会（区人民政府）法制、外事、侨务工作。</w:t>
      </w:r>
    </w:p>
    <w:p w:rsidR="008B7228" w:rsidRDefault="008C4FCD">
      <w:pPr>
        <w:widowControl/>
        <w:adjustRightInd w:val="0"/>
        <w:snapToGrid w:val="0"/>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仿宋_GB2312" w:cs="仿宋_GB2312" w:hint="eastAsia"/>
          <w:sz w:val="32"/>
          <w:szCs w:val="32"/>
        </w:rPr>
        <w:t>（十二）承办区委、管委会（区人民政府）和管委会（区人民政府）领导同志交办的其他事项。</w:t>
      </w:r>
    </w:p>
    <w:p w:rsidR="008B7228" w:rsidRDefault="008C4FCD">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8B7228" w:rsidRDefault="008C4FC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从预算单位构成看，</w:t>
      </w:r>
      <w:r>
        <w:rPr>
          <w:rFonts w:ascii="仿宋_GB2312" w:eastAsia="仿宋_GB2312" w:hAnsi="宋体" w:hint="eastAsia"/>
          <w:kern w:val="0"/>
          <w:sz w:val="32"/>
          <w:szCs w:val="32"/>
        </w:rPr>
        <w:t>乌鲁木齐市新市区人民政府办公室</w:t>
      </w:r>
      <w:r>
        <w:rPr>
          <w:rFonts w:ascii="仿宋_GB2312" w:eastAsia="仿宋_GB2312" w:hAnsi="宋体" w:cs="宋体" w:hint="eastAsia"/>
          <w:kern w:val="0"/>
          <w:sz w:val="32"/>
          <w:szCs w:val="32"/>
        </w:rPr>
        <w:t>的部门预算包括：政府办公室本级预算及下属</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家预算单位在内的汇总预算。</w:t>
      </w:r>
    </w:p>
    <w:p w:rsidR="008B7228" w:rsidRDefault="008C4FC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乌鲁木齐市新市区人民政府办公室</w:t>
      </w:r>
      <w:r>
        <w:rPr>
          <w:rFonts w:ascii="仿宋_GB2312" w:eastAsia="仿宋_GB2312" w:hAnsi="宋体" w:cs="宋体" w:hint="eastAsia"/>
          <w:kern w:val="0"/>
          <w:sz w:val="32"/>
          <w:szCs w:val="32"/>
        </w:rPr>
        <w:t>本级</w:t>
      </w:r>
      <w:r>
        <w:rPr>
          <w:rFonts w:ascii="仿宋_GB2312" w:eastAsia="仿宋_GB2312" w:hAnsi="黑体" w:cs="宋体" w:hint="eastAsia"/>
          <w:bCs/>
          <w:kern w:val="0"/>
          <w:sz w:val="32"/>
          <w:szCs w:val="32"/>
        </w:rPr>
        <w:t>下设</w:t>
      </w:r>
      <w:r>
        <w:rPr>
          <w:rFonts w:ascii="仿宋_GB2312" w:eastAsia="仿宋_GB2312" w:hAnsi="黑体" w:cs="宋体" w:hint="eastAsia"/>
          <w:bCs/>
          <w:sz w:val="32"/>
          <w:szCs w:val="32"/>
        </w:rPr>
        <w:t>3</w:t>
      </w:r>
      <w:r>
        <w:rPr>
          <w:rFonts w:ascii="仿宋_GB2312" w:eastAsia="仿宋_GB2312" w:hAnsi="黑体" w:cs="宋体" w:hint="eastAsia"/>
          <w:bCs/>
          <w:kern w:val="0"/>
          <w:sz w:val="32"/>
          <w:szCs w:val="32"/>
        </w:rPr>
        <w:t>个处室，分别是：</w:t>
      </w:r>
      <w:r>
        <w:rPr>
          <w:rFonts w:ascii="仿宋_GB2312" w:eastAsia="仿宋_GB2312" w:hAnsi="黑体" w:cs="宋体" w:hint="eastAsia"/>
          <w:bCs/>
          <w:sz w:val="32"/>
          <w:szCs w:val="32"/>
        </w:rPr>
        <w:t>综合科、文秘科、信息督查科</w:t>
      </w:r>
      <w:r>
        <w:rPr>
          <w:rFonts w:ascii="仿宋_GB2312" w:eastAsia="仿宋_GB2312" w:hAnsi="宋体" w:cs="宋体" w:hint="eastAsia"/>
          <w:kern w:val="0"/>
          <w:sz w:val="32"/>
          <w:szCs w:val="32"/>
        </w:rPr>
        <w:t>。</w:t>
      </w:r>
    </w:p>
    <w:p w:rsidR="00BF5A2B" w:rsidRDefault="00BF5A2B">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乌鲁木齐市新市区人民政府办公室</w:t>
      </w:r>
      <w:r w:rsidRPr="00BF5A2B">
        <w:rPr>
          <w:rFonts w:ascii="仿宋_GB2312" w:eastAsia="仿宋_GB2312" w:hAnsi="宋体" w:cs="宋体" w:hint="eastAsia"/>
          <w:kern w:val="0"/>
          <w:sz w:val="32"/>
          <w:szCs w:val="32"/>
        </w:rPr>
        <w:t>编制数</w:t>
      </w:r>
      <w:r>
        <w:rPr>
          <w:rFonts w:ascii="仿宋_GB2312" w:eastAsia="仿宋_GB2312" w:hAnsi="宋体" w:cs="宋体" w:hint="eastAsia"/>
          <w:kern w:val="0"/>
          <w:sz w:val="32"/>
          <w:szCs w:val="32"/>
        </w:rPr>
        <w:t>13</w:t>
      </w:r>
      <w:r w:rsidRPr="00BF5A2B">
        <w:rPr>
          <w:rFonts w:ascii="仿宋_GB2312" w:eastAsia="仿宋_GB2312" w:hAnsi="宋体" w:cs="宋体" w:hint="eastAsia"/>
          <w:kern w:val="0"/>
          <w:sz w:val="32"/>
          <w:szCs w:val="32"/>
        </w:rPr>
        <w:t>，实有人数1</w:t>
      </w:r>
      <w:r>
        <w:rPr>
          <w:rFonts w:ascii="仿宋_GB2312" w:eastAsia="仿宋_GB2312" w:hAnsi="宋体" w:cs="宋体" w:hint="eastAsia"/>
          <w:kern w:val="0"/>
          <w:sz w:val="32"/>
          <w:szCs w:val="32"/>
        </w:rPr>
        <w:t>4</w:t>
      </w:r>
      <w:r w:rsidRPr="00BF5A2B">
        <w:rPr>
          <w:rFonts w:ascii="仿宋_GB2312" w:eastAsia="仿宋_GB2312" w:hAnsi="宋体" w:cs="宋体" w:hint="eastAsia"/>
          <w:kern w:val="0"/>
          <w:sz w:val="32"/>
          <w:szCs w:val="32"/>
        </w:rPr>
        <w:t>人，其中：在职1</w:t>
      </w:r>
      <w:r>
        <w:rPr>
          <w:rFonts w:ascii="仿宋_GB2312" w:eastAsia="仿宋_GB2312" w:hAnsi="宋体" w:cs="宋体" w:hint="eastAsia"/>
          <w:kern w:val="0"/>
          <w:sz w:val="32"/>
          <w:szCs w:val="32"/>
        </w:rPr>
        <w:t>4</w:t>
      </w:r>
      <w:r w:rsidRPr="00BF5A2B">
        <w:rPr>
          <w:rFonts w:ascii="仿宋_GB2312" w:eastAsia="仿宋_GB2312" w:hAnsi="宋体" w:cs="宋体" w:hint="eastAsia"/>
          <w:kern w:val="0"/>
          <w:sz w:val="32"/>
          <w:szCs w:val="32"/>
        </w:rPr>
        <w:t>人，增加1人；退休0人，增加或减少0人；离休0人，增加或减少</w:t>
      </w:r>
      <w:r>
        <w:rPr>
          <w:rFonts w:ascii="仿宋_GB2312" w:eastAsia="仿宋_GB2312" w:hAnsi="宋体" w:cs="宋体" w:hint="eastAsia"/>
          <w:kern w:val="0"/>
          <w:sz w:val="32"/>
          <w:szCs w:val="32"/>
        </w:rPr>
        <w:t xml:space="preserve"> </w:t>
      </w:r>
      <w:r w:rsidRPr="00BF5A2B">
        <w:rPr>
          <w:rFonts w:ascii="仿宋_GB2312" w:eastAsia="仿宋_GB2312" w:hAnsi="宋体" w:cs="宋体" w:hint="eastAsia"/>
          <w:kern w:val="0"/>
          <w:sz w:val="32"/>
          <w:szCs w:val="32"/>
        </w:rPr>
        <w:t>0人。</w:t>
      </w:r>
    </w:p>
    <w:p w:rsidR="008B7228" w:rsidRDefault="008B7228" w:rsidP="00BF5A2B">
      <w:pPr>
        <w:widowControl/>
        <w:spacing w:beforeLines="50"/>
        <w:jc w:val="center"/>
        <w:outlineLvl w:val="1"/>
        <w:rPr>
          <w:rFonts w:ascii="黑体" w:eastAsia="黑体" w:hAnsi="黑体" w:hint="eastAsia"/>
          <w:kern w:val="0"/>
          <w:sz w:val="32"/>
          <w:szCs w:val="32"/>
        </w:rPr>
      </w:pPr>
    </w:p>
    <w:p w:rsidR="00BF5A2B" w:rsidRDefault="00BF5A2B" w:rsidP="00BF5A2B">
      <w:pPr>
        <w:widowControl/>
        <w:spacing w:beforeLines="50"/>
        <w:jc w:val="center"/>
        <w:outlineLvl w:val="1"/>
        <w:rPr>
          <w:rFonts w:ascii="黑体" w:eastAsia="黑体" w:hAnsi="黑体"/>
          <w:kern w:val="0"/>
          <w:sz w:val="32"/>
          <w:szCs w:val="32"/>
        </w:rPr>
      </w:pPr>
    </w:p>
    <w:p w:rsidR="008B7228" w:rsidRDefault="008B7228" w:rsidP="00BF5A2B">
      <w:pPr>
        <w:widowControl/>
        <w:spacing w:beforeLines="50"/>
        <w:jc w:val="center"/>
        <w:outlineLvl w:val="1"/>
        <w:rPr>
          <w:rFonts w:ascii="黑体" w:eastAsia="黑体" w:hAnsi="黑体"/>
          <w:kern w:val="0"/>
          <w:sz w:val="32"/>
          <w:szCs w:val="32"/>
        </w:rPr>
      </w:pPr>
    </w:p>
    <w:p w:rsidR="008B7228" w:rsidRDefault="008B7228" w:rsidP="00BF5A2B">
      <w:pPr>
        <w:widowControl/>
        <w:spacing w:beforeLines="50"/>
        <w:jc w:val="center"/>
        <w:outlineLvl w:val="1"/>
        <w:rPr>
          <w:rFonts w:ascii="黑体" w:eastAsia="黑体" w:hAnsi="黑体"/>
          <w:kern w:val="0"/>
          <w:sz w:val="32"/>
          <w:szCs w:val="32"/>
        </w:rPr>
      </w:pPr>
    </w:p>
    <w:p w:rsidR="008B7228" w:rsidRDefault="008B7228" w:rsidP="00BF5A2B">
      <w:pPr>
        <w:widowControl/>
        <w:spacing w:beforeLines="50"/>
        <w:jc w:val="center"/>
        <w:outlineLvl w:val="1"/>
        <w:rPr>
          <w:rFonts w:ascii="黑体" w:eastAsia="黑体" w:hAnsi="黑体"/>
          <w:kern w:val="0"/>
          <w:sz w:val="32"/>
          <w:szCs w:val="32"/>
        </w:rPr>
      </w:pPr>
    </w:p>
    <w:p w:rsidR="008B7228" w:rsidRDefault="008B7228" w:rsidP="00BF5A2B">
      <w:pPr>
        <w:widowControl/>
        <w:spacing w:beforeLines="50"/>
        <w:jc w:val="center"/>
        <w:outlineLvl w:val="1"/>
        <w:rPr>
          <w:rFonts w:ascii="黑体" w:eastAsia="黑体" w:hAnsi="黑体"/>
          <w:kern w:val="0"/>
          <w:sz w:val="32"/>
          <w:szCs w:val="32"/>
        </w:rPr>
      </w:pPr>
    </w:p>
    <w:p w:rsidR="008B7228" w:rsidRDefault="008B7228" w:rsidP="00BF5A2B">
      <w:pPr>
        <w:widowControl/>
        <w:spacing w:beforeLines="50"/>
        <w:jc w:val="center"/>
        <w:outlineLvl w:val="1"/>
        <w:rPr>
          <w:rFonts w:ascii="黑体" w:eastAsia="黑体" w:hAnsi="黑体"/>
          <w:kern w:val="0"/>
          <w:sz w:val="32"/>
          <w:szCs w:val="32"/>
        </w:rPr>
      </w:pPr>
    </w:p>
    <w:p w:rsidR="008B7228" w:rsidRDefault="008B7228" w:rsidP="00BF5A2B">
      <w:pPr>
        <w:widowControl/>
        <w:spacing w:beforeLines="50"/>
        <w:jc w:val="center"/>
        <w:outlineLvl w:val="1"/>
        <w:rPr>
          <w:rFonts w:ascii="黑体" w:eastAsia="黑体" w:hAnsi="黑体"/>
          <w:kern w:val="0"/>
          <w:sz w:val="32"/>
          <w:szCs w:val="32"/>
        </w:rPr>
      </w:pPr>
    </w:p>
    <w:p w:rsidR="008B7228" w:rsidRDefault="008C4FCD" w:rsidP="00BF5A2B">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2019</w:t>
      </w:r>
      <w:r>
        <w:rPr>
          <w:rFonts w:ascii="黑体" w:eastAsia="黑体" w:hAnsi="黑体" w:hint="eastAsia"/>
          <w:kern w:val="0"/>
          <w:sz w:val="32"/>
          <w:szCs w:val="32"/>
        </w:rPr>
        <w:t>年部门预算公开表</w:t>
      </w:r>
    </w:p>
    <w:tbl>
      <w:tblPr>
        <w:tblW w:w="8662" w:type="dxa"/>
        <w:tblInd w:w="93" w:type="dxa"/>
        <w:tblLook w:val="04A0"/>
      </w:tblPr>
      <w:tblGrid>
        <w:gridCol w:w="2320"/>
        <w:gridCol w:w="1480"/>
        <w:gridCol w:w="1900"/>
        <w:gridCol w:w="2962"/>
      </w:tblGrid>
      <w:tr w:rsidR="00BF5A2B" w:rsidRPr="00BF5A2B" w:rsidTr="00BF5A2B">
        <w:trPr>
          <w:trHeight w:val="435"/>
        </w:trPr>
        <w:tc>
          <w:tcPr>
            <w:tcW w:w="2320" w:type="dxa"/>
            <w:tcBorders>
              <w:top w:val="nil"/>
              <w:left w:val="nil"/>
              <w:bottom w:val="nil"/>
              <w:right w:val="nil"/>
            </w:tcBorders>
            <w:shd w:val="clear" w:color="000000" w:fill="FFFFFF"/>
            <w:vAlign w:val="center"/>
            <w:hideMark/>
          </w:tcPr>
          <w:p w:rsidR="00BF5A2B" w:rsidRPr="00BF5A2B" w:rsidRDefault="00BF5A2B" w:rsidP="00BF5A2B">
            <w:pPr>
              <w:widowControl/>
              <w:jc w:val="left"/>
              <w:rPr>
                <w:rFonts w:ascii="Default" w:hAnsi="Default" w:cs="Arial"/>
                <w:b/>
                <w:bCs/>
                <w:kern w:val="0"/>
                <w:sz w:val="28"/>
                <w:szCs w:val="28"/>
              </w:rPr>
            </w:pPr>
            <w:r w:rsidRPr="00BF5A2B">
              <w:rPr>
                <w:rFonts w:ascii="Default" w:hAnsi="Default" w:cs="Arial"/>
                <w:b/>
                <w:bCs/>
                <w:kern w:val="0"/>
                <w:sz w:val="28"/>
                <w:szCs w:val="28"/>
              </w:rPr>
              <w:t xml:space="preserve">  </w:t>
            </w:r>
            <w:r w:rsidRPr="00BF5A2B">
              <w:rPr>
                <w:rFonts w:ascii="Default" w:hAnsi="Default" w:cs="Arial"/>
                <w:b/>
                <w:bCs/>
                <w:kern w:val="0"/>
                <w:sz w:val="28"/>
                <w:szCs w:val="28"/>
              </w:rPr>
              <w:t>表一：</w:t>
            </w:r>
          </w:p>
        </w:tc>
        <w:tc>
          <w:tcPr>
            <w:tcW w:w="1480"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2962"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624"/>
        </w:trPr>
        <w:tc>
          <w:tcPr>
            <w:tcW w:w="8662" w:type="dxa"/>
            <w:gridSpan w:val="4"/>
            <w:vMerge w:val="restart"/>
            <w:tcBorders>
              <w:top w:val="nil"/>
              <w:left w:val="nil"/>
              <w:bottom w:val="nil"/>
              <w:right w:val="nil"/>
            </w:tcBorders>
            <w:shd w:val="clear" w:color="000000" w:fill="FFFFFF"/>
            <w:vAlign w:val="center"/>
            <w:hideMark/>
          </w:tcPr>
          <w:p w:rsidR="00BF5A2B" w:rsidRPr="00BF5A2B" w:rsidRDefault="00BF5A2B" w:rsidP="00BF5A2B">
            <w:pPr>
              <w:widowControl/>
              <w:jc w:val="center"/>
              <w:rPr>
                <w:rFonts w:ascii="Default" w:hAnsi="Default" w:cs="Arial"/>
                <w:b/>
                <w:bCs/>
                <w:kern w:val="0"/>
                <w:sz w:val="28"/>
                <w:szCs w:val="28"/>
              </w:rPr>
            </w:pPr>
            <w:r w:rsidRPr="00BF5A2B">
              <w:rPr>
                <w:rFonts w:ascii="Default" w:hAnsi="Default" w:cs="Arial"/>
                <w:b/>
                <w:bCs/>
                <w:kern w:val="0"/>
                <w:sz w:val="28"/>
                <w:szCs w:val="28"/>
              </w:rPr>
              <w:t>部门收支总体情况表</w:t>
            </w:r>
          </w:p>
        </w:tc>
      </w:tr>
      <w:tr w:rsidR="00BF5A2B" w:rsidRPr="00BF5A2B" w:rsidTr="00BF5A2B">
        <w:trPr>
          <w:trHeight w:val="624"/>
        </w:trPr>
        <w:tc>
          <w:tcPr>
            <w:tcW w:w="8662" w:type="dxa"/>
            <w:gridSpan w:val="4"/>
            <w:vMerge/>
            <w:tcBorders>
              <w:top w:val="nil"/>
              <w:left w:val="nil"/>
              <w:bottom w:val="nil"/>
              <w:right w:val="nil"/>
            </w:tcBorders>
            <w:vAlign w:val="center"/>
            <w:hideMark/>
          </w:tcPr>
          <w:p w:rsidR="00BF5A2B" w:rsidRPr="00BF5A2B" w:rsidRDefault="00BF5A2B" w:rsidP="00BF5A2B">
            <w:pPr>
              <w:widowControl/>
              <w:jc w:val="left"/>
              <w:rPr>
                <w:rFonts w:ascii="Default" w:hAnsi="Default" w:cs="Arial"/>
                <w:b/>
                <w:bCs/>
                <w:kern w:val="0"/>
                <w:sz w:val="28"/>
                <w:szCs w:val="28"/>
              </w:rPr>
            </w:pPr>
          </w:p>
        </w:tc>
      </w:tr>
      <w:tr w:rsidR="00BF5A2B" w:rsidRPr="00BF5A2B" w:rsidTr="00BF5A2B">
        <w:trPr>
          <w:trHeight w:val="435"/>
        </w:trPr>
        <w:tc>
          <w:tcPr>
            <w:tcW w:w="5700" w:type="dxa"/>
            <w:gridSpan w:val="3"/>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编制部门</w:t>
            </w:r>
            <w:r w:rsidRPr="00BF5A2B">
              <w:rPr>
                <w:rFonts w:ascii="Default" w:hAnsi="Default" w:cs="Arial"/>
                <w:kern w:val="0"/>
                <w:sz w:val="20"/>
                <w:szCs w:val="20"/>
              </w:rPr>
              <w:t>:</w:t>
            </w:r>
            <w:r w:rsidRPr="00BF5A2B">
              <w:rPr>
                <w:rFonts w:ascii="Default" w:hAnsi="Default" w:cs="Arial"/>
                <w:kern w:val="0"/>
                <w:sz w:val="20"/>
                <w:szCs w:val="20"/>
              </w:rPr>
              <w:t>政府办公室</w:t>
            </w:r>
          </w:p>
        </w:tc>
        <w:tc>
          <w:tcPr>
            <w:tcW w:w="2962" w:type="dxa"/>
            <w:tcBorders>
              <w:top w:val="nil"/>
              <w:left w:val="nil"/>
              <w:bottom w:val="nil"/>
              <w:right w:val="nil"/>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单位：万元</w:t>
            </w:r>
            <w:r w:rsidRPr="00BF5A2B">
              <w:rPr>
                <w:rFonts w:ascii="Default" w:hAnsi="Default" w:cs="Arial"/>
                <w:kern w:val="0"/>
                <w:sz w:val="20"/>
                <w:szCs w:val="20"/>
              </w:rPr>
              <w:t xml:space="preserve">   </w:t>
            </w:r>
          </w:p>
        </w:tc>
      </w:tr>
      <w:tr w:rsidR="00BF5A2B" w:rsidRPr="00BF5A2B" w:rsidTr="00BF5A2B">
        <w:trPr>
          <w:trHeight w:val="435"/>
        </w:trPr>
        <w:tc>
          <w:tcPr>
            <w:tcW w:w="38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收</w:t>
            </w:r>
            <w:r w:rsidRPr="00BF5A2B">
              <w:rPr>
                <w:rFonts w:ascii="Default" w:hAnsi="Default" w:cs="Arial"/>
                <w:kern w:val="0"/>
                <w:sz w:val="20"/>
                <w:szCs w:val="20"/>
              </w:rPr>
              <w:t xml:space="preserve">     </w:t>
            </w:r>
            <w:r w:rsidRPr="00BF5A2B">
              <w:rPr>
                <w:rFonts w:ascii="Default" w:hAnsi="Default" w:cs="Arial"/>
                <w:kern w:val="0"/>
                <w:sz w:val="20"/>
                <w:szCs w:val="20"/>
              </w:rPr>
              <w:t>入</w:t>
            </w:r>
          </w:p>
        </w:tc>
        <w:tc>
          <w:tcPr>
            <w:tcW w:w="4862" w:type="dxa"/>
            <w:gridSpan w:val="2"/>
            <w:tcBorders>
              <w:top w:val="single" w:sz="4" w:space="0" w:color="000000"/>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支</w:t>
            </w:r>
            <w:r w:rsidRPr="00BF5A2B">
              <w:rPr>
                <w:rFonts w:ascii="Default" w:hAnsi="Default" w:cs="Arial"/>
                <w:kern w:val="0"/>
                <w:sz w:val="20"/>
                <w:szCs w:val="20"/>
              </w:rPr>
              <w:t xml:space="preserve">     </w:t>
            </w:r>
            <w:r w:rsidRPr="00BF5A2B">
              <w:rPr>
                <w:rFonts w:ascii="Default" w:hAnsi="Default" w:cs="Arial"/>
                <w:kern w:val="0"/>
                <w:sz w:val="20"/>
                <w:szCs w:val="20"/>
              </w:rPr>
              <w:t>出</w:t>
            </w:r>
          </w:p>
        </w:tc>
      </w:tr>
      <w:tr w:rsidR="00BF5A2B" w:rsidRPr="00BF5A2B" w:rsidTr="00BF5A2B">
        <w:trPr>
          <w:trHeight w:val="435"/>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项</w:t>
            </w:r>
            <w:r w:rsidRPr="00BF5A2B">
              <w:rPr>
                <w:rFonts w:ascii="Default" w:hAnsi="Default" w:cs="Arial"/>
                <w:kern w:val="0"/>
                <w:sz w:val="20"/>
                <w:szCs w:val="20"/>
              </w:rPr>
              <w:t xml:space="preserve">     </w:t>
            </w:r>
            <w:r w:rsidRPr="00BF5A2B">
              <w:rPr>
                <w:rFonts w:ascii="Default" w:hAnsi="Default" w:cs="Arial"/>
                <w:kern w:val="0"/>
                <w:sz w:val="20"/>
                <w:szCs w:val="20"/>
              </w:rPr>
              <w:t>目</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预算数</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功能分类</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预算数</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财政拨款（补助）</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201 </w:t>
            </w:r>
            <w:r w:rsidRPr="00BF5A2B">
              <w:rPr>
                <w:rFonts w:ascii="Default" w:hAnsi="Default" w:cs="Arial"/>
                <w:kern w:val="0"/>
                <w:sz w:val="20"/>
                <w:szCs w:val="20"/>
              </w:rPr>
              <w:t>一般公共服务支出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990.58</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一般公共预算</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202 </w:t>
            </w:r>
            <w:r w:rsidRPr="00BF5A2B">
              <w:rPr>
                <w:rFonts w:ascii="Default" w:hAnsi="Default" w:cs="Arial"/>
                <w:kern w:val="0"/>
                <w:sz w:val="20"/>
                <w:szCs w:val="20"/>
              </w:rPr>
              <w:t>外交支出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政府性基金预算</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203 </w:t>
            </w:r>
            <w:r w:rsidRPr="00BF5A2B">
              <w:rPr>
                <w:rFonts w:ascii="Default" w:hAnsi="Default" w:cs="Arial"/>
                <w:kern w:val="0"/>
                <w:sz w:val="20"/>
                <w:szCs w:val="20"/>
              </w:rPr>
              <w:t>国防支出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教育收费（财政专户）</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204 </w:t>
            </w:r>
            <w:r w:rsidRPr="00BF5A2B">
              <w:rPr>
                <w:rFonts w:ascii="Default" w:hAnsi="Default" w:cs="Arial"/>
                <w:kern w:val="0"/>
                <w:sz w:val="20"/>
                <w:szCs w:val="20"/>
              </w:rPr>
              <w:t>公共安全支出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48.60</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事业收入</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205 </w:t>
            </w:r>
            <w:r w:rsidRPr="00BF5A2B">
              <w:rPr>
                <w:rFonts w:ascii="Default" w:hAnsi="Default" w:cs="Arial"/>
                <w:kern w:val="0"/>
                <w:sz w:val="20"/>
                <w:szCs w:val="20"/>
              </w:rPr>
              <w:t>教育支出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事业单位经营收入</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206 </w:t>
            </w:r>
            <w:r w:rsidRPr="00BF5A2B">
              <w:rPr>
                <w:rFonts w:ascii="Default" w:hAnsi="Default" w:cs="Arial"/>
                <w:kern w:val="0"/>
                <w:sz w:val="20"/>
                <w:szCs w:val="20"/>
              </w:rPr>
              <w:t>科学技术支出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其他收入</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207 </w:t>
            </w:r>
            <w:r w:rsidRPr="00BF5A2B">
              <w:rPr>
                <w:rFonts w:ascii="Default" w:hAnsi="Default" w:cs="Arial"/>
                <w:kern w:val="0"/>
                <w:sz w:val="20"/>
                <w:szCs w:val="20"/>
              </w:rPr>
              <w:t>文化旅游体育与传媒支出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用事业基金弥补收支差额</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208 </w:t>
            </w:r>
            <w:r w:rsidRPr="00BF5A2B">
              <w:rPr>
                <w:rFonts w:ascii="Default" w:hAnsi="Default" w:cs="Arial"/>
                <w:kern w:val="0"/>
                <w:sz w:val="20"/>
                <w:szCs w:val="20"/>
              </w:rPr>
              <w:t>社会保障和就业支出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31.34</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209 </w:t>
            </w:r>
            <w:r w:rsidRPr="00BF5A2B">
              <w:rPr>
                <w:rFonts w:ascii="Default" w:hAnsi="Default" w:cs="Arial"/>
                <w:kern w:val="0"/>
                <w:sz w:val="20"/>
                <w:szCs w:val="20"/>
              </w:rPr>
              <w:t>社会保险基金支出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210 </w:t>
            </w:r>
            <w:r w:rsidRPr="00BF5A2B">
              <w:rPr>
                <w:rFonts w:ascii="Default" w:hAnsi="Default" w:cs="Arial"/>
                <w:kern w:val="0"/>
                <w:sz w:val="20"/>
                <w:szCs w:val="20"/>
              </w:rPr>
              <w:t>卫生健康支出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211 </w:t>
            </w:r>
            <w:r w:rsidRPr="00BF5A2B">
              <w:rPr>
                <w:rFonts w:ascii="Default" w:hAnsi="Default" w:cs="Arial"/>
                <w:kern w:val="0"/>
                <w:sz w:val="20"/>
                <w:szCs w:val="20"/>
              </w:rPr>
              <w:t>节能环保支出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212 </w:t>
            </w:r>
            <w:r w:rsidRPr="00BF5A2B">
              <w:rPr>
                <w:rFonts w:ascii="Default" w:hAnsi="Default" w:cs="Arial"/>
                <w:kern w:val="0"/>
                <w:sz w:val="20"/>
                <w:szCs w:val="20"/>
              </w:rPr>
              <w:t>城乡社区支出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213 </w:t>
            </w:r>
            <w:r w:rsidRPr="00BF5A2B">
              <w:rPr>
                <w:rFonts w:ascii="Default" w:hAnsi="Default" w:cs="Arial"/>
                <w:kern w:val="0"/>
                <w:sz w:val="20"/>
                <w:szCs w:val="20"/>
              </w:rPr>
              <w:t>农林水支出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214 </w:t>
            </w:r>
            <w:r w:rsidRPr="00BF5A2B">
              <w:rPr>
                <w:rFonts w:ascii="Default" w:hAnsi="Default" w:cs="Arial"/>
                <w:kern w:val="0"/>
                <w:sz w:val="20"/>
                <w:szCs w:val="20"/>
              </w:rPr>
              <w:t>交通运输支出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215 </w:t>
            </w:r>
            <w:r w:rsidRPr="00BF5A2B">
              <w:rPr>
                <w:rFonts w:ascii="Default" w:hAnsi="Default" w:cs="Arial"/>
                <w:kern w:val="0"/>
                <w:sz w:val="20"/>
                <w:szCs w:val="20"/>
              </w:rPr>
              <w:t>资源勘探信息等支出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216 </w:t>
            </w:r>
            <w:r w:rsidRPr="00BF5A2B">
              <w:rPr>
                <w:rFonts w:ascii="Default" w:hAnsi="Default" w:cs="Arial"/>
                <w:kern w:val="0"/>
                <w:sz w:val="20"/>
                <w:szCs w:val="20"/>
              </w:rPr>
              <w:t>商业服务业等支出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217 </w:t>
            </w:r>
            <w:r w:rsidRPr="00BF5A2B">
              <w:rPr>
                <w:rFonts w:ascii="Default" w:hAnsi="Default" w:cs="Arial"/>
                <w:kern w:val="0"/>
                <w:sz w:val="20"/>
                <w:szCs w:val="20"/>
              </w:rPr>
              <w:t>金融支出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219 </w:t>
            </w:r>
            <w:r w:rsidRPr="00BF5A2B">
              <w:rPr>
                <w:rFonts w:ascii="Default" w:hAnsi="Default" w:cs="Arial"/>
                <w:kern w:val="0"/>
                <w:sz w:val="20"/>
                <w:szCs w:val="20"/>
              </w:rPr>
              <w:t>援助其他地区支出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220 </w:t>
            </w:r>
            <w:r w:rsidRPr="00BF5A2B">
              <w:rPr>
                <w:rFonts w:ascii="Default" w:hAnsi="Default" w:cs="Arial"/>
                <w:kern w:val="0"/>
                <w:sz w:val="20"/>
                <w:szCs w:val="20"/>
              </w:rPr>
              <w:t>自然资源海</w:t>
            </w:r>
            <w:r w:rsidRPr="00BF5A2B">
              <w:rPr>
                <w:rFonts w:ascii="Default" w:hAnsi="Default" w:cs="Arial"/>
                <w:kern w:val="0"/>
                <w:sz w:val="20"/>
                <w:szCs w:val="20"/>
              </w:rPr>
              <w:lastRenderedPageBreak/>
              <w:t>洋气象等支出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lastRenderedPageBreak/>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lastRenderedPageBreak/>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221 </w:t>
            </w:r>
            <w:r w:rsidRPr="00BF5A2B">
              <w:rPr>
                <w:rFonts w:ascii="Default" w:hAnsi="Default" w:cs="Arial"/>
                <w:kern w:val="0"/>
                <w:sz w:val="20"/>
                <w:szCs w:val="20"/>
              </w:rPr>
              <w:t>住房保障支出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222 </w:t>
            </w:r>
            <w:r w:rsidRPr="00BF5A2B">
              <w:rPr>
                <w:rFonts w:ascii="Default" w:hAnsi="Default" w:cs="Arial"/>
                <w:kern w:val="0"/>
                <w:sz w:val="20"/>
                <w:szCs w:val="20"/>
              </w:rPr>
              <w:t>粮油物资储备支出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223 </w:t>
            </w:r>
            <w:r w:rsidRPr="00BF5A2B">
              <w:rPr>
                <w:rFonts w:ascii="Default" w:hAnsi="Default" w:cs="Arial"/>
                <w:kern w:val="0"/>
                <w:sz w:val="20"/>
                <w:szCs w:val="20"/>
              </w:rPr>
              <w:t>国有资本经营预算支出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224 </w:t>
            </w:r>
            <w:r w:rsidRPr="00BF5A2B">
              <w:rPr>
                <w:rFonts w:ascii="Default" w:hAnsi="Default" w:cs="Arial"/>
                <w:kern w:val="0"/>
                <w:sz w:val="20"/>
                <w:szCs w:val="20"/>
              </w:rPr>
              <w:t>灾害防治及应急管理支出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227 </w:t>
            </w:r>
            <w:r w:rsidRPr="00BF5A2B">
              <w:rPr>
                <w:rFonts w:ascii="Default" w:hAnsi="Default" w:cs="Arial"/>
                <w:kern w:val="0"/>
                <w:sz w:val="20"/>
                <w:szCs w:val="20"/>
              </w:rPr>
              <w:t>预备费</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229 </w:t>
            </w:r>
            <w:r w:rsidRPr="00BF5A2B">
              <w:rPr>
                <w:rFonts w:ascii="Default" w:hAnsi="Default" w:cs="Arial"/>
                <w:kern w:val="0"/>
                <w:sz w:val="20"/>
                <w:szCs w:val="20"/>
              </w:rPr>
              <w:t>其他支出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231 </w:t>
            </w:r>
            <w:r w:rsidRPr="00BF5A2B">
              <w:rPr>
                <w:rFonts w:ascii="Default" w:hAnsi="Default" w:cs="Arial"/>
                <w:kern w:val="0"/>
                <w:sz w:val="20"/>
                <w:szCs w:val="20"/>
              </w:rPr>
              <w:t>债务还本支出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232 </w:t>
            </w:r>
            <w:r w:rsidRPr="00BF5A2B">
              <w:rPr>
                <w:rFonts w:ascii="Default" w:hAnsi="Default" w:cs="Arial"/>
                <w:kern w:val="0"/>
                <w:sz w:val="20"/>
                <w:szCs w:val="20"/>
              </w:rPr>
              <w:t>债务付息支出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233 </w:t>
            </w:r>
            <w:r w:rsidRPr="00BF5A2B">
              <w:rPr>
                <w:rFonts w:ascii="Default" w:hAnsi="Default" w:cs="Arial"/>
                <w:kern w:val="0"/>
                <w:sz w:val="20"/>
                <w:szCs w:val="20"/>
              </w:rPr>
              <w:t>债务发行费用支出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小</w:t>
            </w:r>
            <w:r w:rsidRPr="00BF5A2B">
              <w:rPr>
                <w:rFonts w:ascii="Default" w:hAnsi="Default" w:cs="Arial"/>
                <w:kern w:val="0"/>
                <w:sz w:val="20"/>
                <w:szCs w:val="20"/>
              </w:rPr>
              <w:t xml:space="preserve">      </w:t>
            </w:r>
            <w:r w:rsidRPr="00BF5A2B">
              <w:rPr>
                <w:rFonts w:ascii="Default" w:hAnsi="Default" w:cs="Arial"/>
                <w:kern w:val="0"/>
                <w:sz w:val="20"/>
                <w:szCs w:val="20"/>
              </w:rPr>
              <w:t>计</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小</w:t>
            </w:r>
            <w:r w:rsidRPr="00BF5A2B">
              <w:rPr>
                <w:rFonts w:ascii="Default" w:hAnsi="Default" w:cs="Arial"/>
                <w:kern w:val="0"/>
                <w:sz w:val="20"/>
                <w:szCs w:val="20"/>
              </w:rPr>
              <w:t xml:space="preserve">      </w:t>
            </w:r>
            <w:r w:rsidRPr="00BF5A2B">
              <w:rPr>
                <w:rFonts w:ascii="Default" w:hAnsi="Default" w:cs="Arial"/>
                <w:kern w:val="0"/>
                <w:sz w:val="20"/>
                <w:szCs w:val="20"/>
              </w:rPr>
              <w:t>计</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r>
      <w:tr w:rsidR="00BF5A2B" w:rsidRPr="00BF5A2B" w:rsidTr="00BF5A2B">
        <w:trPr>
          <w:trHeight w:val="78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单位上年结余（不包括国库集中支付额度结余）</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230 </w:t>
            </w:r>
            <w:r w:rsidRPr="00BF5A2B">
              <w:rPr>
                <w:rFonts w:ascii="Default" w:hAnsi="Default" w:cs="Arial"/>
                <w:kern w:val="0"/>
                <w:sz w:val="20"/>
                <w:szCs w:val="20"/>
              </w:rPr>
              <w:t>转移性支出</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232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收</w:t>
            </w:r>
            <w:r w:rsidRPr="00BF5A2B">
              <w:rPr>
                <w:rFonts w:ascii="Default" w:hAnsi="Default" w:cs="Arial"/>
                <w:kern w:val="0"/>
                <w:sz w:val="20"/>
                <w:szCs w:val="20"/>
              </w:rPr>
              <w:t xml:space="preserve"> </w:t>
            </w:r>
            <w:r w:rsidRPr="00BF5A2B">
              <w:rPr>
                <w:rFonts w:ascii="Default" w:hAnsi="Default" w:cs="Arial"/>
                <w:kern w:val="0"/>
                <w:sz w:val="20"/>
                <w:szCs w:val="20"/>
              </w:rPr>
              <w:t>入</w:t>
            </w:r>
            <w:r w:rsidRPr="00BF5A2B">
              <w:rPr>
                <w:rFonts w:ascii="Default" w:hAnsi="Default" w:cs="Arial"/>
                <w:kern w:val="0"/>
                <w:sz w:val="20"/>
                <w:szCs w:val="20"/>
              </w:rPr>
              <w:t xml:space="preserve"> </w:t>
            </w:r>
            <w:r w:rsidRPr="00BF5A2B">
              <w:rPr>
                <w:rFonts w:ascii="Default" w:hAnsi="Default" w:cs="Arial"/>
                <w:kern w:val="0"/>
                <w:sz w:val="20"/>
                <w:szCs w:val="20"/>
              </w:rPr>
              <w:t>总</w:t>
            </w:r>
            <w:r w:rsidRPr="00BF5A2B">
              <w:rPr>
                <w:rFonts w:ascii="Default" w:hAnsi="Default" w:cs="Arial"/>
                <w:kern w:val="0"/>
                <w:sz w:val="20"/>
                <w:szCs w:val="20"/>
              </w:rPr>
              <w:t xml:space="preserve"> </w:t>
            </w:r>
            <w:r w:rsidRPr="00BF5A2B">
              <w:rPr>
                <w:rFonts w:ascii="Default" w:hAnsi="Default" w:cs="Arial"/>
                <w:kern w:val="0"/>
                <w:sz w:val="20"/>
                <w:szCs w:val="20"/>
              </w:rPr>
              <w:t>计</w:t>
            </w:r>
          </w:p>
        </w:tc>
        <w:tc>
          <w:tcPr>
            <w:tcW w:w="14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19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支</w:t>
            </w:r>
            <w:r w:rsidRPr="00BF5A2B">
              <w:rPr>
                <w:rFonts w:ascii="Default" w:hAnsi="Default" w:cs="Arial"/>
                <w:kern w:val="0"/>
                <w:sz w:val="20"/>
                <w:szCs w:val="20"/>
              </w:rPr>
              <w:t xml:space="preserve"> </w:t>
            </w:r>
            <w:r w:rsidRPr="00BF5A2B">
              <w:rPr>
                <w:rFonts w:ascii="Default" w:hAnsi="Default" w:cs="Arial"/>
                <w:kern w:val="0"/>
                <w:sz w:val="20"/>
                <w:szCs w:val="20"/>
              </w:rPr>
              <w:t>出</w:t>
            </w:r>
            <w:r w:rsidRPr="00BF5A2B">
              <w:rPr>
                <w:rFonts w:ascii="Default" w:hAnsi="Default" w:cs="Arial"/>
                <w:kern w:val="0"/>
                <w:sz w:val="20"/>
                <w:szCs w:val="20"/>
              </w:rPr>
              <w:t xml:space="preserve"> </w:t>
            </w:r>
            <w:r w:rsidRPr="00BF5A2B">
              <w:rPr>
                <w:rFonts w:ascii="Default" w:hAnsi="Default" w:cs="Arial"/>
                <w:kern w:val="0"/>
                <w:sz w:val="20"/>
                <w:szCs w:val="20"/>
              </w:rPr>
              <w:t>总</w:t>
            </w:r>
            <w:r w:rsidRPr="00BF5A2B">
              <w:rPr>
                <w:rFonts w:ascii="Default" w:hAnsi="Default" w:cs="Arial"/>
                <w:kern w:val="0"/>
                <w:sz w:val="20"/>
                <w:szCs w:val="20"/>
              </w:rPr>
              <w:t xml:space="preserve"> </w:t>
            </w:r>
            <w:r w:rsidRPr="00BF5A2B">
              <w:rPr>
                <w:rFonts w:ascii="Default" w:hAnsi="Default" w:cs="Arial"/>
                <w:kern w:val="0"/>
                <w:sz w:val="20"/>
                <w:szCs w:val="20"/>
              </w:rPr>
              <w:t>计</w:t>
            </w:r>
          </w:p>
        </w:tc>
        <w:tc>
          <w:tcPr>
            <w:tcW w:w="296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r>
    </w:tbl>
    <w:p w:rsidR="008B7228" w:rsidRDefault="008C4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B7228" w:rsidRDefault="008B7228">
      <w:pPr>
        <w:widowControl/>
        <w:jc w:val="left"/>
        <w:outlineLvl w:val="1"/>
        <w:rPr>
          <w:rFonts w:ascii="仿宋_GB2312" w:eastAsia="仿宋_GB2312" w:hAnsi="宋体"/>
          <w:b/>
          <w:kern w:val="0"/>
          <w:sz w:val="32"/>
          <w:szCs w:val="32"/>
        </w:rPr>
      </w:pPr>
    </w:p>
    <w:p w:rsidR="008B7228" w:rsidRDefault="008B7228">
      <w:pPr>
        <w:widowControl/>
        <w:jc w:val="left"/>
        <w:outlineLvl w:val="1"/>
        <w:rPr>
          <w:rFonts w:ascii="仿宋_GB2312" w:eastAsia="仿宋_GB2312" w:hAnsi="宋体"/>
          <w:b/>
          <w:kern w:val="0"/>
          <w:sz w:val="32"/>
          <w:szCs w:val="32"/>
        </w:rPr>
      </w:pPr>
    </w:p>
    <w:tbl>
      <w:tblPr>
        <w:tblW w:w="8804" w:type="dxa"/>
        <w:tblInd w:w="93" w:type="dxa"/>
        <w:tblLook w:val="04A0"/>
      </w:tblPr>
      <w:tblGrid>
        <w:gridCol w:w="619"/>
        <w:gridCol w:w="601"/>
        <w:gridCol w:w="551"/>
        <w:gridCol w:w="1529"/>
        <w:gridCol w:w="916"/>
        <w:gridCol w:w="916"/>
        <w:gridCol w:w="452"/>
        <w:gridCol w:w="483"/>
        <w:gridCol w:w="436"/>
        <w:gridCol w:w="416"/>
        <w:gridCol w:w="416"/>
        <w:gridCol w:w="452"/>
        <w:gridCol w:w="1017"/>
      </w:tblGrid>
      <w:tr w:rsidR="00BF5A2B" w:rsidRPr="00BF5A2B" w:rsidTr="00BF5A2B">
        <w:trPr>
          <w:trHeight w:val="435"/>
        </w:trPr>
        <w:tc>
          <w:tcPr>
            <w:tcW w:w="1771" w:type="dxa"/>
            <w:gridSpan w:val="3"/>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b/>
                <w:bCs/>
                <w:kern w:val="0"/>
                <w:sz w:val="26"/>
                <w:szCs w:val="26"/>
              </w:rPr>
            </w:pPr>
            <w:r w:rsidRPr="00BF5A2B">
              <w:rPr>
                <w:rFonts w:ascii="Default" w:hAnsi="Default" w:cs="Arial"/>
                <w:b/>
                <w:bCs/>
                <w:kern w:val="0"/>
                <w:sz w:val="26"/>
                <w:szCs w:val="26"/>
              </w:rPr>
              <w:t>表二：</w:t>
            </w:r>
          </w:p>
        </w:tc>
        <w:tc>
          <w:tcPr>
            <w:tcW w:w="1529"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916"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916"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810"/>
        </w:trPr>
        <w:tc>
          <w:tcPr>
            <w:tcW w:w="6919" w:type="dxa"/>
            <w:gridSpan w:val="10"/>
            <w:tcBorders>
              <w:top w:val="nil"/>
              <w:left w:val="nil"/>
              <w:bottom w:val="nil"/>
              <w:right w:val="nil"/>
            </w:tcBorders>
            <w:shd w:val="clear" w:color="000000" w:fill="FFFFFF"/>
            <w:vAlign w:val="center"/>
            <w:hideMark/>
          </w:tcPr>
          <w:p w:rsidR="00BF5A2B" w:rsidRPr="00BF5A2B" w:rsidRDefault="00BF5A2B" w:rsidP="00BF5A2B">
            <w:pPr>
              <w:widowControl/>
              <w:jc w:val="center"/>
              <w:rPr>
                <w:rFonts w:ascii="Default" w:hAnsi="Default" w:cs="Arial"/>
                <w:b/>
                <w:bCs/>
                <w:kern w:val="0"/>
                <w:sz w:val="30"/>
                <w:szCs w:val="30"/>
              </w:rPr>
            </w:pPr>
            <w:r w:rsidRPr="00BF5A2B">
              <w:rPr>
                <w:rFonts w:ascii="Default" w:hAnsi="Default" w:cs="Arial"/>
                <w:b/>
                <w:bCs/>
                <w:kern w:val="0"/>
                <w:sz w:val="30"/>
                <w:szCs w:val="30"/>
              </w:rPr>
              <w:t>部门收入总体情况表</w:t>
            </w:r>
          </w:p>
        </w:tc>
        <w:tc>
          <w:tcPr>
            <w:tcW w:w="416"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435"/>
        </w:trPr>
        <w:tc>
          <w:tcPr>
            <w:tcW w:w="6919" w:type="dxa"/>
            <w:gridSpan w:val="10"/>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填报部门</w:t>
            </w:r>
            <w:r w:rsidRPr="00BF5A2B">
              <w:rPr>
                <w:rFonts w:ascii="Default" w:hAnsi="Default" w:cs="Arial"/>
                <w:kern w:val="0"/>
                <w:sz w:val="20"/>
                <w:szCs w:val="20"/>
              </w:rPr>
              <w:t>:</w:t>
            </w:r>
            <w:r w:rsidRPr="00BF5A2B">
              <w:rPr>
                <w:rFonts w:ascii="Default" w:hAnsi="Default" w:cs="Arial"/>
                <w:kern w:val="0"/>
                <w:sz w:val="20"/>
                <w:szCs w:val="20"/>
              </w:rPr>
              <w:t>政府办公室</w:t>
            </w:r>
          </w:p>
        </w:tc>
        <w:tc>
          <w:tcPr>
            <w:tcW w:w="416"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469" w:type="dxa"/>
            <w:gridSpan w:val="2"/>
            <w:tcBorders>
              <w:top w:val="nil"/>
              <w:left w:val="nil"/>
              <w:bottom w:val="nil"/>
              <w:right w:val="nil"/>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单位：万元</w:t>
            </w:r>
          </w:p>
        </w:tc>
      </w:tr>
      <w:tr w:rsidR="00BF5A2B" w:rsidRPr="00BF5A2B" w:rsidTr="00BF5A2B">
        <w:trPr>
          <w:trHeight w:val="435"/>
        </w:trPr>
        <w:tc>
          <w:tcPr>
            <w:tcW w:w="177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类</w:t>
            </w:r>
          </w:p>
        </w:tc>
        <w:tc>
          <w:tcPr>
            <w:tcW w:w="152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预算单位</w:t>
            </w:r>
          </w:p>
        </w:tc>
        <w:tc>
          <w:tcPr>
            <w:tcW w:w="9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总计</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一般公共预算拨款</w:t>
            </w:r>
          </w:p>
        </w:tc>
        <w:tc>
          <w:tcPr>
            <w:tcW w:w="452"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政府性基金预算</w:t>
            </w:r>
          </w:p>
        </w:tc>
        <w:tc>
          <w:tcPr>
            <w:tcW w:w="483"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教育收费</w:t>
            </w:r>
            <w:r w:rsidRPr="00BF5A2B">
              <w:rPr>
                <w:rFonts w:ascii="Default" w:hAnsi="Default" w:cs="Arial"/>
                <w:kern w:val="0"/>
                <w:sz w:val="20"/>
                <w:szCs w:val="20"/>
              </w:rPr>
              <w:t>(</w:t>
            </w:r>
            <w:r w:rsidRPr="00BF5A2B">
              <w:rPr>
                <w:rFonts w:ascii="Default" w:hAnsi="Default" w:cs="Arial"/>
                <w:kern w:val="0"/>
                <w:sz w:val="20"/>
                <w:szCs w:val="20"/>
              </w:rPr>
              <w:t>财政专户</w:t>
            </w:r>
            <w:r w:rsidRPr="00BF5A2B">
              <w:rPr>
                <w:rFonts w:ascii="Default" w:hAnsi="Default" w:cs="Arial"/>
                <w:kern w:val="0"/>
                <w:sz w:val="20"/>
                <w:szCs w:val="20"/>
              </w:rPr>
              <w:t>)</w:t>
            </w:r>
          </w:p>
        </w:tc>
        <w:tc>
          <w:tcPr>
            <w:tcW w:w="4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事业收入</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事业单位经营收入</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其他收入</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用事业基金弥补收支差额</w:t>
            </w:r>
          </w:p>
        </w:tc>
        <w:tc>
          <w:tcPr>
            <w:tcW w:w="1017"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财政拨款结转结余</w:t>
            </w:r>
            <w:r w:rsidRPr="00BF5A2B">
              <w:rPr>
                <w:rFonts w:ascii="Default" w:hAnsi="Default" w:cs="Arial"/>
                <w:kern w:val="0"/>
                <w:sz w:val="20"/>
                <w:szCs w:val="20"/>
              </w:rPr>
              <w:t>(</w:t>
            </w:r>
            <w:r w:rsidRPr="00BF5A2B">
              <w:rPr>
                <w:rFonts w:ascii="Default" w:hAnsi="Default" w:cs="Arial"/>
                <w:kern w:val="0"/>
                <w:sz w:val="20"/>
                <w:szCs w:val="20"/>
              </w:rPr>
              <w:t>小计</w:t>
            </w:r>
            <w:r w:rsidRPr="00BF5A2B">
              <w:rPr>
                <w:rFonts w:ascii="Default" w:hAnsi="Default" w:cs="Arial"/>
                <w:kern w:val="0"/>
                <w:sz w:val="20"/>
                <w:szCs w:val="20"/>
              </w:rPr>
              <w:t>)</w:t>
            </w:r>
          </w:p>
        </w:tc>
      </w:tr>
      <w:tr w:rsidR="00BF5A2B" w:rsidRPr="00BF5A2B" w:rsidTr="00BF5A2B">
        <w:trPr>
          <w:trHeight w:val="219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类</w:t>
            </w:r>
          </w:p>
        </w:tc>
        <w:tc>
          <w:tcPr>
            <w:tcW w:w="601" w:type="dxa"/>
            <w:tcBorders>
              <w:top w:val="nil"/>
              <w:left w:val="nil"/>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款</w:t>
            </w:r>
          </w:p>
        </w:tc>
        <w:tc>
          <w:tcPr>
            <w:tcW w:w="551" w:type="dxa"/>
            <w:tcBorders>
              <w:top w:val="nil"/>
              <w:left w:val="nil"/>
              <w:bottom w:val="single" w:sz="4" w:space="0" w:color="000000"/>
              <w:right w:val="single" w:sz="4" w:space="0" w:color="000000"/>
            </w:tcBorders>
            <w:shd w:val="clear" w:color="000000" w:fill="FFFFFF"/>
            <w:vAlign w:val="center"/>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项</w:t>
            </w:r>
          </w:p>
        </w:tc>
        <w:tc>
          <w:tcPr>
            <w:tcW w:w="1529" w:type="dxa"/>
            <w:vMerge/>
            <w:tcBorders>
              <w:top w:val="single" w:sz="4" w:space="0" w:color="000000"/>
              <w:left w:val="nil"/>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c>
          <w:tcPr>
            <w:tcW w:w="916" w:type="dxa"/>
            <w:vMerge/>
            <w:tcBorders>
              <w:top w:val="single" w:sz="4" w:space="0" w:color="000000"/>
              <w:left w:val="nil"/>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c>
          <w:tcPr>
            <w:tcW w:w="916" w:type="dxa"/>
            <w:vMerge/>
            <w:tcBorders>
              <w:top w:val="single" w:sz="4" w:space="0" w:color="000000"/>
              <w:left w:val="single" w:sz="4" w:space="0" w:color="000000"/>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c>
          <w:tcPr>
            <w:tcW w:w="452" w:type="dxa"/>
            <w:vMerge/>
            <w:tcBorders>
              <w:top w:val="single" w:sz="4" w:space="0" w:color="000000"/>
              <w:left w:val="nil"/>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c>
          <w:tcPr>
            <w:tcW w:w="483" w:type="dxa"/>
            <w:vMerge/>
            <w:tcBorders>
              <w:top w:val="single" w:sz="4" w:space="0" w:color="000000"/>
              <w:left w:val="nil"/>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c>
          <w:tcPr>
            <w:tcW w:w="416" w:type="dxa"/>
            <w:vMerge/>
            <w:tcBorders>
              <w:top w:val="single" w:sz="4" w:space="0" w:color="000000"/>
              <w:left w:val="nil"/>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c>
          <w:tcPr>
            <w:tcW w:w="416" w:type="dxa"/>
            <w:vMerge/>
            <w:tcBorders>
              <w:top w:val="single" w:sz="4" w:space="0" w:color="000000"/>
              <w:left w:val="nil"/>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c>
          <w:tcPr>
            <w:tcW w:w="452" w:type="dxa"/>
            <w:vMerge/>
            <w:tcBorders>
              <w:top w:val="single" w:sz="4" w:space="0" w:color="000000"/>
              <w:left w:val="single" w:sz="4" w:space="0" w:color="000000"/>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c>
          <w:tcPr>
            <w:tcW w:w="1017" w:type="dxa"/>
            <w:vMerge/>
            <w:tcBorders>
              <w:top w:val="single" w:sz="4" w:space="0" w:color="000000"/>
              <w:left w:val="nil"/>
              <w:bottom w:val="single" w:sz="4" w:space="0" w:color="000000"/>
              <w:right w:val="single" w:sz="4" w:space="0" w:color="000000"/>
            </w:tcBorders>
            <w:vAlign w:val="center"/>
            <w:hideMark/>
          </w:tcPr>
          <w:p w:rsidR="00BF5A2B" w:rsidRPr="00BF5A2B" w:rsidRDefault="00BF5A2B" w:rsidP="00BF5A2B">
            <w:pPr>
              <w:widowControl/>
              <w:jc w:val="left"/>
              <w:rPr>
                <w:rFonts w:ascii="Default" w:hAnsi="Default" w:cs="Arial"/>
                <w:kern w:val="0"/>
                <w:sz w:val="20"/>
                <w:szCs w:val="20"/>
              </w:rPr>
            </w:pPr>
          </w:p>
        </w:tc>
      </w:tr>
      <w:tr w:rsidR="00BF5A2B" w:rsidRPr="00BF5A2B" w:rsidTr="00BF5A2B">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政府办公室</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208</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社会保障和就</w:t>
            </w:r>
            <w:r w:rsidRPr="00BF5A2B">
              <w:rPr>
                <w:rFonts w:ascii="Default" w:hAnsi="Default" w:cs="Arial"/>
                <w:kern w:val="0"/>
                <w:sz w:val="20"/>
                <w:szCs w:val="20"/>
              </w:rPr>
              <w:lastRenderedPageBreak/>
              <w:t>业支出</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lastRenderedPageBreak/>
              <w:t>31.34</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31.34</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lastRenderedPageBreak/>
              <w:t xml:space="preserve">    208</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05</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行政事业单位离退休</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31.34</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31.34</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208</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05</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05</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机关事业单位基本养老保险缴费支出</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31.34</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31.34</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204</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公共安全支出</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48.60</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48.60</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204</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99</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其他公共安全支出</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48.60</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48.60</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204</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99</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01</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其他公共安全支出</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48.60</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48.60</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201</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一般公共服务支出</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990.58</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990.58</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201</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03</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政府办公厅（室）及相关机构事务</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990.58</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990.58</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201</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03</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02</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一般行政管理事务</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655.20</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655.20</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201</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03</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01</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行政运行</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335.38</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335.38</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总计</w:t>
            </w:r>
            <w:r w:rsidRPr="00BF5A2B">
              <w:rPr>
                <w:rFonts w:ascii="Default" w:hAnsi="Default" w:cs="Arial"/>
                <w:kern w:val="0"/>
                <w:sz w:val="20"/>
                <w:szCs w:val="20"/>
              </w:rPr>
              <w:t>:</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60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551"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29"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9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452"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017"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bl>
    <w:p w:rsidR="008B7228" w:rsidRDefault="008C4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B7228" w:rsidRDefault="008B7228">
      <w:pPr>
        <w:widowControl/>
        <w:outlineLvl w:val="1"/>
        <w:rPr>
          <w:rFonts w:ascii="仿宋_GB2312" w:eastAsia="仿宋_GB2312" w:hAnsi="宋体"/>
          <w:b/>
          <w:kern w:val="0"/>
          <w:sz w:val="28"/>
          <w:szCs w:val="32"/>
        </w:rPr>
      </w:pPr>
    </w:p>
    <w:p w:rsidR="008B7228" w:rsidRDefault="008C4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8B7228" w:rsidRDefault="008C4FCD">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8B7228" w:rsidRDefault="008C4FCD">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w:t>
      </w:r>
      <w:r>
        <w:rPr>
          <w:rFonts w:ascii="仿宋_GB2312" w:eastAsia="仿宋_GB2312" w:hAnsi="宋体" w:hint="eastAsia"/>
          <w:kern w:val="0"/>
          <w:sz w:val="24"/>
        </w:rPr>
        <w:t xml:space="preserve"> </w:t>
      </w:r>
      <w:r>
        <w:rPr>
          <w:rFonts w:ascii="仿宋_GB2312" w:eastAsia="仿宋_GB2312" w:hAnsi="宋体" w:hint="eastAsia"/>
          <w:kern w:val="0"/>
          <w:sz w:val="24"/>
        </w:rPr>
        <w:t>乌鲁木齐市新市区人民政府办公室</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pPr w:leftFromText="180" w:rightFromText="180" w:vertAnchor="text" w:horzAnchor="page" w:tblpX="1534" w:tblpY="315"/>
        <w:tblOverlap w:val="never"/>
        <w:tblW w:w="9333" w:type="dxa"/>
        <w:tblLayout w:type="fixed"/>
        <w:tblLook w:val="04A0"/>
      </w:tblPr>
      <w:tblGrid>
        <w:gridCol w:w="1117"/>
        <w:gridCol w:w="783"/>
        <w:gridCol w:w="633"/>
        <w:gridCol w:w="2384"/>
        <w:gridCol w:w="1216"/>
        <w:gridCol w:w="1300"/>
        <w:gridCol w:w="1900"/>
      </w:tblGrid>
      <w:tr w:rsidR="008B7228">
        <w:trPr>
          <w:trHeight w:val="669"/>
        </w:trPr>
        <w:tc>
          <w:tcPr>
            <w:tcW w:w="4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4416" w:type="dxa"/>
            <w:gridSpan w:val="3"/>
            <w:tcBorders>
              <w:top w:val="single" w:sz="4" w:space="0" w:color="auto"/>
              <w:left w:val="nil"/>
              <w:bottom w:val="single" w:sz="4" w:space="0" w:color="auto"/>
              <w:right w:val="single" w:sz="4" w:space="0" w:color="000000"/>
            </w:tcBorders>
            <w:shd w:val="clear" w:color="auto" w:fill="auto"/>
            <w:vAlign w:val="center"/>
          </w:tcPr>
          <w:p w:rsidR="008B7228" w:rsidRDefault="008C4F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8B7228">
        <w:trPr>
          <w:trHeight w:val="663"/>
        </w:trPr>
        <w:tc>
          <w:tcPr>
            <w:tcW w:w="25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384"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8B7228">
        <w:trPr>
          <w:trHeight w:val="536"/>
        </w:trPr>
        <w:tc>
          <w:tcPr>
            <w:tcW w:w="1117" w:type="dxa"/>
            <w:tcBorders>
              <w:top w:val="nil"/>
              <w:left w:val="single" w:sz="4" w:space="0" w:color="auto"/>
              <w:bottom w:val="single" w:sz="4" w:space="0" w:color="auto"/>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783"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633"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384"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宋体" w:hAnsi="宋体" w:cs="宋体"/>
                <w:b/>
                <w:bCs/>
                <w:color w:val="000000"/>
                <w:kern w:val="0"/>
                <w:sz w:val="20"/>
                <w:szCs w:val="20"/>
              </w:rPr>
            </w:pPr>
          </w:p>
        </w:tc>
        <w:tc>
          <w:tcPr>
            <w:tcW w:w="1216"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宋体" w:hAnsi="宋体" w:cs="宋体"/>
                <w:b/>
                <w:bCs/>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宋体" w:hAnsi="宋体" w:cs="宋体"/>
                <w:b/>
                <w:bCs/>
                <w:color w:val="000000"/>
                <w:kern w:val="0"/>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宋体" w:hAnsi="宋体" w:cs="宋体"/>
                <w:b/>
                <w:bCs/>
                <w:color w:val="000000"/>
                <w:kern w:val="0"/>
                <w:sz w:val="20"/>
                <w:szCs w:val="20"/>
              </w:rPr>
            </w:pP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总计</w:t>
            </w:r>
            <w:r>
              <w:rPr>
                <w:rFonts w:ascii="Default" w:eastAsia="Default" w:hAnsi="Default" w:cs="Default"/>
                <w:color w:val="000000"/>
                <w:kern w:val="0"/>
                <w:sz w:val="20"/>
                <w:szCs w:val="20"/>
              </w:rPr>
              <w:t>:</w:t>
            </w:r>
          </w:p>
        </w:tc>
        <w:tc>
          <w:tcPr>
            <w:tcW w:w="78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63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2384"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22"/>
                <w:szCs w:val="22"/>
              </w:rPr>
            </w:pP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1,070.52</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415.32</w:t>
            </w:r>
          </w:p>
        </w:tc>
        <w:tc>
          <w:tcPr>
            <w:tcW w:w="19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655.20</w:t>
            </w: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78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63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政府办公室</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1,070.52</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415.32</w:t>
            </w:r>
          </w:p>
        </w:tc>
        <w:tc>
          <w:tcPr>
            <w:tcW w:w="19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655.20</w:t>
            </w: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201</w:t>
            </w:r>
          </w:p>
        </w:tc>
        <w:tc>
          <w:tcPr>
            <w:tcW w:w="78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63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一般公共服务支出</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990.58</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335.38</w:t>
            </w:r>
          </w:p>
        </w:tc>
        <w:tc>
          <w:tcPr>
            <w:tcW w:w="19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655.20</w:t>
            </w: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201</w:t>
            </w:r>
          </w:p>
        </w:tc>
        <w:tc>
          <w:tcPr>
            <w:tcW w:w="783"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03</w:t>
            </w:r>
          </w:p>
        </w:tc>
        <w:tc>
          <w:tcPr>
            <w:tcW w:w="63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政府办公厅（室）及相关机构事务</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990.58</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335.38</w:t>
            </w:r>
          </w:p>
        </w:tc>
        <w:tc>
          <w:tcPr>
            <w:tcW w:w="19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655.20</w:t>
            </w: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lastRenderedPageBreak/>
              <w:t xml:space="preserve">    201</w:t>
            </w:r>
          </w:p>
        </w:tc>
        <w:tc>
          <w:tcPr>
            <w:tcW w:w="783" w:type="dxa"/>
            <w:tcBorders>
              <w:top w:val="nil"/>
              <w:left w:val="nil"/>
              <w:bottom w:val="single" w:sz="4" w:space="0" w:color="auto"/>
              <w:right w:val="single" w:sz="4" w:space="0" w:color="auto"/>
            </w:tcBorders>
            <w:shd w:val="clear" w:color="auto" w:fill="auto"/>
          </w:tcPr>
          <w:p w:rsidR="008B7228" w:rsidRDefault="008C4FCD">
            <w:pPr>
              <w:widowControl/>
              <w:jc w:val="center"/>
              <w:textAlignment w:val="top"/>
              <w:rPr>
                <w:rFonts w:ascii="宋体" w:hAnsi="宋体" w:cs="宋体"/>
                <w:b/>
                <w:bCs/>
                <w:color w:val="000000"/>
                <w:kern w:val="0"/>
                <w:sz w:val="16"/>
                <w:szCs w:val="16"/>
              </w:rPr>
            </w:pPr>
            <w:r>
              <w:rPr>
                <w:rFonts w:ascii="Default" w:eastAsia="Default" w:hAnsi="Default" w:cs="Default"/>
                <w:color w:val="000000"/>
                <w:kern w:val="0"/>
                <w:sz w:val="20"/>
                <w:szCs w:val="20"/>
              </w:rPr>
              <w:t>03</w:t>
            </w:r>
          </w:p>
        </w:tc>
        <w:tc>
          <w:tcPr>
            <w:tcW w:w="633"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01</w:t>
            </w: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w:t>
            </w:r>
            <w:r>
              <w:rPr>
                <w:rFonts w:ascii="Default" w:eastAsia="Default" w:hAnsi="Default" w:cs="Default"/>
                <w:color w:val="000000"/>
                <w:kern w:val="0"/>
                <w:sz w:val="20"/>
                <w:szCs w:val="20"/>
              </w:rPr>
              <w:t>行政运行</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335.38</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335.38</w:t>
            </w:r>
          </w:p>
        </w:tc>
        <w:tc>
          <w:tcPr>
            <w:tcW w:w="1900" w:type="dxa"/>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b/>
                <w:bCs/>
                <w:color w:val="000000"/>
                <w:kern w:val="0"/>
                <w:sz w:val="22"/>
                <w:szCs w:val="22"/>
              </w:rPr>
            </w:pP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201</w:t>
            </w:r>
          </w:p>
        </w:tc>
        <w:tc>
          <w:tcPr>
            <w:tcW w:w="783" w:type="dxa"/>
            <w:tcBorders>
              <w:top w:val="nil"/>
              <w:left w:val="nil"/>
              <w:bottom w:val="single" w:sz="4" w:space="0" w:color="auto"/>
              <w:right w:val="single" w:sz="4" w:space="0" w:color="auto"/>
            </w:tcBorders>
            <w:shd w:val="clear" w:color="auto" w:fill="auto"/>
          </w:tcPr>
          <w:p w:rsidR="008B7228" w:rsidRDefault="008C4FCD">
            <w:pPr>
              <w:widowControl/>
              <w:jc w:val="center"/>
              <w:textAlignment w:val="top"/>
              <w:rPr>
                <w:rFonts w:ascii="宋体" w:hAnsi="宋体" w:cs="宋体"/>
                <w:b/>
                <w:bCs/>
                <w:color w:val="000000"/>
                <w:kern w:val="0"/>
                <w:sz w:val="16"/>
                <w:szCs w:val="16"/>
              </w:rPr>
            </w:pPr>
            <w:r>
              <w:rPr>
                <w:rFonts w:ascii="Default" w:eastAsia="Default" w:hAnsi="Default" w:cs="Default"/>
                <w:color w:val="000000"/>
                <w:kern w:val="0"/>
                <w:sz w:val="20"/>
                <w:szCs w:val="20"/>
              </w:rPr>
              <w:t>03</w:t>
            </w:r>
          </w:p>
        </w:tc>
        <w:tc>
          <w:tcPr>
            <w:tcW w:w="633"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02</w:t>
            </w: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w:t>
            </w:r>
            <w:r>
              <w:rPr>
                <w:rFonts w:ascii="Default" w:eastAsia="Default" w:hAnsi="Default" w:cs="Default"/>
                <w:color w:val="000000"/>
                <w:kern w:val="0"/>
                <w:sz w:val="20"/>
                <w:szCs w:val="20"/>
              </w:rPr>
              <w:t>一般行政管理事务</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655.20</w:t>
            </w:r>
          </w:p>
        </w:tc>
        <w:tc>
          <w:tcPr>
            <w:tcW w:w="1300" w:type="dxa"/>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b/>
                <w:bCs/>
                <w:color w:val="000000"/>
                <w:kern w:val="0"/>
                <w:sz w:val="22"/>
                <w:szCs w:val="22"/>
              </w:rPr>
            </w:pPr>
          </w:p>
        </w:tc>
        <w:tc>
          <w:tcPr>
            <w:tcW w:w="19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655.20</w:t>
            </w: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204</w:t>
            </w:r>
          </w:p>
        </w:tc>
        <w:tc>
          <w:tcPr>
            <w:tcW w:w="78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63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公共安全支出</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48.60</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48.60</w:t>
            </w:r>
          </w:p>
        </w:tc>
        <w:tc>
          <w:tcPr>
            <w:tcW w:w="1900"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b/>
                <w:bCs/>
                <w:color w:val="000000"/>
                <w:kern w:val="0"/>
                <w:sz w:val="22"/>
                <w:szCs w:val="22"/>
              </w:rPr>
            </w:pP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783"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99</w:t>
            </w:r>
          </w:p>
        </w:tc>
        <w:tc>
          <w:tcPr>
            <w:tcW w:w="63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w:t>
            </w:r>
            <w:r>
              <w:rPr>
                <w:rFonts w:ascii="Default" w:eastAsia="Default" w:hAnsi="Default" w:cs="Default"/>
                <w:color w:val="000000"/>
                <w:kern w:val="0"/>
                <w:sz w:val="20"/>
                <w:szCs w:val="20"/>
              </w:rPr>
              <w:t>其他公共安全支出</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48.60</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48.60</w:t>
            </w:r>
          </w:p>
        </w:tc>
        <w:tc>
          <w:tcPr>
            <w:tcW w:w="1900"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b/>
                <w:bCs/>
                <w:color w:val="000000"/>
                <w:kern w:val="0"/>
                <w:sz w:val="22"/>
                <w:szCs w:val="22"/>
              </w:rPr>
            </w:pP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204</w:t>
            </w:r>
          </w:p>
        </w:tc>
        <w:tc>
          <w:tcPr>
            <w:tcW w:w="783" w:type="dxa"/>
            <w:tcBorders>
              <w:top w:val="nil"/>
              <w:left w:val="nil"/>
              <w:bottom w:val="single" w:sz="4" w:space="0" w:color="auto"/>
              <w:right w:val="single" w:sz="4" w:space="0" w:color="auto"/>
            </w:tcBorders>
            <w:shd w:val="clear" w:color="auto" w:fill="auto"/>
          </w:tcPr>
          <w:p w:rsidR="008B7228" w:rsidRDefault="008C4FCD">
            <w:pPr>
              <w:widowControl/>
              <w:jc w:val="center"/>
              <w:textAlignment w:val="top"/>
              <w:rPr>
                <w:rFonts w:ascii="宋体" w:hAnsi="宋体" w:cs="宋体"/>
                <w:b/>
                <w:bCs/>
                <w:color w:val="000000"/>
                <w:kern w:val="0"/>
                <w:sz w:val="16"/>
                <w:szCs w:val="16"/>
              </w:rPr>
            </w:pPr>
            <w:r>
              <w:rPr>
                <w:rFonts w:ascii="Default" w:eastAsia="Default" w:hAnsi="Default" w:cs="Default"/>
                <w:color w:val="000000"/>
                <w:kern w:val="0"/>
                <w:sz w:val="20"/>
                <w:szCs w:val="20"/>
              </w:rPr>
              <w:t>99</w:t>
            </w:r>
          </w:p>
        </w:tc>
        <w:tc>
          <w:tcPr>
            <w:tcW w:w="633"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01</w:t>
            </w: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 xml:space="preserve"> </w:t>
            </w:r>
            <w:r>
              <w:rPr>
                <w:rFonts w:ascii="Default" w:eastAsia="Default" w:hAnsi="Default" w:cs="Default"/>
                <w:color w:val="000000"/>
                <w:kern w:val="0"/>
                <w:sz w:val="20"/>
                <w:szCs w:val="20"/>
              </w:rPr>
              <w:t>其他公共安全支出</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48.60</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48.60</w:t>
            </w:r>
          </w:p>
        </w:tc>
        <w:tc>
          <w:tcPr>
            <w:tcW w:w="1900"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b/>
                <w:bCs/>
                <w:color w:val="000000"/>
                <w:kern w:val="0"/>
                <w:sz w:val="22"/>
                <w:szCs w:val="22"/>
              </w:rPr>
            </w:pP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208</w:t>
            </w:r>
          </w:p>
        </w:tc>
        <w:tc>
          <w:tcPr>
            <w:tcW w:w="78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63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社会保障和就业支出</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31.34</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31.34</w:t>
            </w:r>
          </w:p>
        </w:tc>
        <w:tc>
          <w:tcPr>
            <w:tcW w:w="1900"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b/>
                <w:bCs/>
                <w:color w:val="000000"/>
                <w:kern w:val="0"/>
                <w:sz w:val="22"/>
                <w:szCs w:val="22"/>
              </w:rPr>
            </w:pP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783"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633"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行政事业单位离退休</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31.34</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31.34</w:t>
            </w:r>
          </w:p>
        </w:tc>
        <w:tc>
          <w:tcPr>
            <w:tcW w:w="1900"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b/>
                <w:bCs/>
                <w:color w:val="000000"/>
                <w:kern w:val="0"/>
                <w:sz w:val="22"/>
                <w:szCs w:val="22"/>
              </w:rPr>
            </w:pP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 xml:space="preserve">    208</w:t>
            </w:r>
          </w:p>
        </w:tc>
        <w:tc>
          <w:tcPr>
            <w:tcW w:w="783" w:type="dxa"/>
            <w:tcBorders>
              <w:top w:val="nil"/>
              <w:left w:val="nil"/>
              <w:bottom w:val="single" w:sz="4" w:space="0" w:color="auto"/>
              <w:right w:val="single" w:sz="4" w:space="0" w:color="auto"/>
            </w:tcBorders>
            <w:shd w:val="clear" w:color="auto" w:fill="auto"/>
          </w:tcPr>
          <w:p w:rsidR="008B7228" w:rsidRDefault="008C4FCD">
            <w:pPr>
              <w:widowControl/>
              <w:jc w:val="center"/>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633"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16"/>
                <w:szCs w:val="16"/>
              </w:rPr>
            </w:pPr>
            <w:r>
              <w:rPr>
                <w:rFonts w:ascii="Default" w:eastAsia="Default" w:hAnsi="Default" w:cs="Default"/>
                <w:color w:val="000000"/>
                <w:kern w:val="0"/>
                <w:sz w:val="20"/>
                <w:szCs w:val="20"/>
              </w:rPr>
              <w:t>05</w:t>
            </w:r>
          </w:p>
        </w:tc>
        <w:tc>
          <w:tcPr>
            <w:tcW w:w="2384"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b/>
                <w:bCs/>
                <w:color w:val="000000"/>
                <w:kern w:val="0"/>
                <w:sz w:val="22"/>
                <w:szCs w:val="22"/>
              </w:rPr>
            </w:pPr>
            <w:r>
              <w:rPr>
                <w:rFonts w:ascii="Default" w:eastAsia="Default" w:hAnsi="Default" w:cs="Default"/>
                <w:color w:val="000000"/>
                <w:kern w:val="0"/>
                <w:sz w:val="20"/>
                <w:szCs w:val="20"/>
              </w:rPr>
              <w:t>机关事业单位基本养老保险缴费支出</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31.34</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31.34</w:t>
            </w:r>
          </w:p>
        </w:tc>
        <w:tc>
          <w:tcPr>
            <w:tcW w:w="1900"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b/>
                <w:bCs/>
                <w:color w:val="000000"/>
                <w:kern w:val="0"/>
                <w:sz w:val="22"/>
                <w:szCs w:val="22"/>
              </w:rPr>
            </w:pP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tcPr>
          <w:p w:rsidR="008B7228" w:rsidRDefault="008B7228">
            <w:pPr>
              <w:jc w:val="left"/>
              <w:rPr>
                <w:rFonts w:ascii="宋体" w:hAnsi="宋体" w:cs="宋体"/>
                <w:b/>
                <w:bCs/>
                <w:color w:val="000000"/>
                <w:kern w:val="0"/>
                <w:sz w:val="16"/>
                <w:szCs w:val="16"/>
              </w:rPr>
            </w:pPr>
          </w:p>
        </w:tc>
        <w:tc>
          <w:tcPr>
            <w:tcW w:w="783" w:type="dxa"/>
            <w:tcBorders>
              <w:top w:val="nil"/>
              <w:left w:val="nil"/>
              <w:bottom w:val="single" w:sz="4" w:space="0" w:color="auto"/>
              <w:right w:val="single" w:sz="4" w:space="0" w:color="auto"/>
            </w:tcBorders>
            <w:shd w:val="clear" w:color="auto" w:fill="auto"/>
            <w:vAlign w:val="center"/>
          </w:tcPr>
          <w:p w:rsidR="008B7228" w:rsidRDefault="008B7228">
            <w:pPr>
              <w:widowControl/>
              <w:jc w:val="center"/>
              <w:rPr>
                <w:rFonts w:ascii="宋体" w:hAnsi="宋体" w:cs="宋体"/>
                <w:b/>
                <w:bCs/>
                <w:color w:val="000000"/>
                <w:kern w:val="0"/>
                <w:sz w:val="16"/>
                <w:szCs w:val="16"/>
              </w:rPr>
            </w:pPr>
          </w:p>
        </w:tc>
        <w:tc>
          <w:tcPr>
            <w:tcW w:w="633" w:type="dxa"/>
            <w:tcBorders>
              <w:top w:val="nil"/>
              <w:left w:val="nil"/>
              <w:bottom w:val="single" w:sz="4" w:space="0" w:color="auto"/>
              <w:right w:val="single" w:sz="4" w:space="0" w:color="auto"/>
            </w:tcBorders>
            <w:shd w:val="clear" w:color="auto" w:fill="auto"/>
            <w:vAlign w:val="center"/>
          </w:tcPr>
          <w:p w:rsidR="008B7228" w:rsidRDefault="008B7228">
            <w:pPr>
              <w:widowControl/>
              <w:jc w:val="center"/>
              <w:rPr>
                <w:rFonts w:ascii="宋体" w:hAnsi="宋体" w:cs="宋体"/>
                <w:b/>
                <w:bCs/>
                <w:color w:val="000000"/>
                <w:kern w:val="0"/>
                <w:sz w:val="16"/>
                <w:szCs w:val="16"/>
              </w:rPr>
            </w:pPr>
          </w:p>
        </w:tc>
        <w:tc>
          <w:tcPr>
            <w:tcW w:w="2384"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22"/>
                <w:szCs w:val="22"/>
              </w:rPr>
            </w:pPr>
            <w:r>
              <w:rPr>
                <w:rFonts w:ascii="宋体" w:hAnsi="宋体" w:cs="宋体" w:hint="eastAsia"/>
                <w:color w:val="000000"/>
                <w:kern w:val="0"/>
                <w:sz w:val="22"/>
                <w:szCs w:val="22"/>
              </w:rPr>
              <w:t>合计</w:t>
            </w: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1,070.52</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415.32</w:t>
            </w:r>
          </w:p>
        </w:tc>
        <w:tc>
          <w:tcPr>
            <w:tcW w:w="1900"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b/>
                <w:bCs/>
                <w:color w:val="000000"/>
                <w:kern w:val="0"/>
                <w:sz w:val="22"/>
                <w:szCs w:val="22"/>
              </w:rPr>
            </w:pPr>
            <w:r>
              <w:rPr>
                <w:rFonts w:ascii="Default" w:eastAsia="Default" w:hAnsi="Default" w:cs="Default"/>
                <w:color w:val="000000"/>
                <w:kern w:val="0"/>
                <w:sz w:val="20"/>
                <w:szCs w:val="20"/>
              </w:rPr>
              <w:t>655.20</w:t>
            </w:r>
          </w:p>
        </w:tc>
      </w:tr>
      <w:tr w:rsidR="008B7228">
        <w:trPr>
          <w:trHeight w:val="405"/>
        </w:trPr>
        <w:tc>
          <w:tcPr>
            <w:tcW w:w="1117" w:type="dxa"/>
            <w:tcBorders>
              <w:top w:val="nil"/>
              <w:left w:val="single" w:sz="4" w:space="0" w:color="auto"/>
              <w:bottom w:val="single" w:sz="4" w:space="0" w:color="auto"/>
              <w:right w:val="single" w:sz="4" w:space="0" w:color="auto"/>
            </w:tcBorders>
            <w:shd w:val="clear" w:color="auto" w:fill="auto"/>
            <w:noWrap/>
            <w:vAlign w:val="center"/>
          </w:tcPr>
          <w:p w:rsidR="008B7228" w:rsidRDefault="008C4FCD">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83" w:type="dxa"/>
            <w:tcBorders>
              <w:top w:val="nil"/>
              <w:left w:val="nil"/>
              <w:bottom w:val="single" w:sz="4" w:space="0" w:color="auto"/>
              <w:right w:val="single" w:sz="4" w:space="0" w:color="auto"/>
            </w:tcBorders>
            <w:shd w:val="clear" w:color="auto" w:fill="auto"/>
            <w:noWrap/>
            <w:vAlign w:val="center"/>
          </w:tcPr>
          <w:p w:rsidR="008B7228" w:rsidRDefault="008C4FCD">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33"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384" w:type="dxa"/>
            <w:tcBorders>
              <w:top w:val="nil"/>
              <w:left w:val="nil"/>
              <w:bottom w:val="single" w:sz="4" w:space="0" w:color="auto"/>
              <w:right w:val="single" w:sz="4" w:space="0" w:color="auto"/>
            </w:tcBorders>
            <w:shd w:val="clear" w:color="auto" w:fill="auto"/>
            <w:vAlign w:val="center"/>
          </w:tcPr>
          <w:p w:rsidR="008B7228" w:rsidRDefault="008B7228">
            <w:pPr>
              <w:widowControl/>
              <w:jc w:val="center"/>
              <w:rPr>
                <w:rFonts w:ascii="宋体" w:hAnsi="宋体" w:cs="宋体"/>
                <w:color w:val="000000"/>
                <w:kern w:val="0"/>
                <w:sz w:val="22"/>
                <w:szCs w:val="22"/>
              </w:rPr>
            </w:pPr>
          </w:p>
        </w:tc>
        <w:tc>
          <w:tcPr>
            <w:tcW w:w="1216"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00"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8B7228" w:rsidRDefault="008C4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9260" w:type="dxa"/>
        <w:tblInd w:w="93" w:type="dxa"/>
        <w:tblLook w:val="04A0"/>
      </w:tblPr>
      <w:tblGrid>
        <w:gridCol w:w="1960"/>
        <w:gridCol w:w="1580"/>
        <w:gridCol w:w="2100"/>
        <w:gridCol w:w="1120"/>
        <w:gridCol w:w="1360"/>
        <w:gridCol w:w="1140"/>
      </w:tblGrid>
      <w:tr w:rsidR="00BF5A2B" w:rsidRPr="00BF5A2B" w:rsidTr="00BF5A2B">
        <w:trPr>
          <w:trHeight w:val="435"/>
        </w:trPr>
        <w:tc>
          <w:tcPr>
            <w:tcW w:w="1960" w:type="dxa"/>
            <w:tcBorders>
              <w:top w:val="nil"/>
              <w:left w:val="nil"/>
              <w:bottom w:val="nil"/>
              <w:right w:val="nil"/>
            </w:tcBorders>
            <w:shd w:val="clear" w:color="000000" w:fill="FFFFFF"/>
            <w:vAlign w:val="center"/>
            <w:hideMark/>
          </w:tcPr>
          <w:p w:rsidR="00BF5A2B" w:rsidRPr="00BF5A2B" w:rsidRDefault="00BF5A2B" w:rsidP="00BF5A2B">
            <w:pPr>
              <w:widowControl/>
              <w:jc w:val="left"/>
              <w:rPr>
                <w:rFonts w:ascii="Default" w:hAnsi="Default" w:cs="Arial"/>
                <w:b/>
                <w:bCs/>
                <w:kern w:val="0"/>
                <w:sz w:val="24"/>
              </w:rPr>
            </w:pPr>
            <w:r w:rsidRPr="00BF5A2B">
              <w:rPr>
                <w:rFonts w:ascii="Default" w:hAnsi="Default" w:cs="Arial"/>
                <w:b/>
                <w:bCs/>
                <w:kern w:val="0"/>
                <w:sz w:val="24"/>
              </w:rPr>
              <w:t>表四：</w:t>
            </w:r>
          </w:p>
        </w:tc>
        <w:tc>
          <w:tcPr>
            <w:tcW w:w="1580"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120"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435"/>
        </w:trPr>
        <w:tc>
          <w:tcPr>
            <w:tcW w:w="9260" w:type="dxa"/>
            <w:gridSpan w:val="6"/>
            <w:vMerge w:val="restart"/>
            <w:tcBorders>
              <w:top w:val="nil"/>
              <w:left w:val="nil"/>
              <w:bottom w:val="nil"/>
              <w:right w:val="nil"/>
            </w:tcBorders>
            <w:shd w:val="clear" w:color="000000" w:fill="FFFFFF"/>
            <w:vAlign w:val="center"/>
            <w:hideMark/>
          </w:tcPr>
          <w:p w:rsidR="00BF5A2B" w:rsidRPr="00BF5A2B" w:rsidRDefault="00BF5A2B" w:rsidP="00BF5A2B">
            <w:pPr>
              <w:widowControl/>
              <w:jc w:val="center"/>
              <w:rPr>
                <w:rFonts w:ascii="Default" w:hAnsi="Default" w:cs="Arial"/>
                <w:b/>
                <w:bCs/>
                <w:kern w:val="0"/>
                <w:sz w:val="28"/>
                <w:szCs w:val="28"/>
              </w:rPr>
            </w:pPr>
            <w:r w:rsidRPr="00BF5A2B">
              <w:rPr>
                <w:rFonts w:ascii="Default" w:hAnsi="Default" w:cs="Arial"/>
                <w:b/>
                <w:bCs/>
                <w:kern w:val="0"/>
                <w:sz w:val="28"/>
                <w:szCs w:val="28"/>
              </w:rPr>
              <w:t>财政拨款收支预算总体情况表</w:t>
            </w:r>
          </w:p>
        </w:tc>
      </w:tr>
      <w:tr w:rsidR="00BF5A2B" w:rsidRPr="00BF5A2B" w:rsidTr="00BF5A2B">
        <w:trPr>
          <w:trHeight w:val="435"/>
        </w:trPr>
        <w:tc>
          <w:tcPr>
            <w:tcW w:w="9260" w:type="dxa"/>
            <w:gridSpan w:val="6"/>
            <w:vMerge/>
            <w:tcBorders>
              <w:top w:val="nil"/>
              <w:left w:val="nil"/>
              <w:bottom w:val="nil"/>
              <w:right w:val="nil"/>
            </w:tcBorders>
            <w:vAlign w:val="center"/>
            <w:hideMark/>
          </w:tcPr>
          <w:p w:rsidR="00BF5A2B" w:rsidRPr="00BF5A2B" w:rsidRDefault="00BF5A2B" w:rsidP="00BF5A2B">
            <w:pPr>
              <w:widowControl/>
              <w:jc w:val="left"/>
              <w:rPr>
                <w:rFonts w:ascii="Default" w:hAnsi="Default" w:cs="Arial"/>
                <w:b/>
                <w:bCs/>
                <w:kern w:val="0"/>
                <w:sz w:val="28"/>
                <w:szCs w:val="28"/>
              </w:rPr>
            </w:pPr>
          </w:p>
        </w:tc>
      </w:tr>
      <w:tr w:rsidR="00BF5A2B" w:rsidRPr="00BF5A2B" w:rsidTr="00BF5A2B">
        <w:trPr>
          <w:trHeight w:val="435"/>
        </w:trPr>
        <w:tc>
          <w:tcPr>
            <w:tcW w:w="5640" w:type="dxa"/>
            <w:gridSpan w:val="3"/>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填报部门</w:t>
            </w:r>
            <w:r w:rsidRPr="00BF5A2B">
              <w:rPr>
                <w:rFonts w:ascii="Default" w:hAnsi="Default" w:cs="Arial"/>
                <w:kern w:val="0"/>
                <w:sz w:val="20"/>
                <w:szCs w:val="20"/>
              </w:rPr>
              <w:t>:</w:t>
            </w:r>
            <w:r w:rsidRPr="00BF5A2B">
              <w:rPr>
                <w:rFonts w:ascii="Default" w:hAnsi="Default" w:cs="Arial"/>
                <w:kern w:val="0"/>
                <w:sz w:val="20"/>
                <w:szCs w:val="20"/>
              </w:rPr>
              <w:t>政府办公室</w:t>
            </w:r>
          </w:p>
        </w:tc>
        <w:tc>
          <w:tcPr>
            <w:tcW w:w="1120" w:type="dxa"/>
            <w:tcBorders>
              <w:top w:val="nil"/>
              <w:left w:val="nil"/>
              <w:bottom w:val="nil"/>
              <w:right w:val="nil"/>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2500" w:type="dxa"/>
            <w:gridSpan w:val="2"/>
            <w:tcBorders>
              <w:top w:val="nil"/>
              <w:left w:val="nil"/>
              <w:bottom w:val="nil"/>
              <w:right w:val="nil"/>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单位：万元</w:t>
            </w:r>
            <w:r w:rsidRPr="00BF5A2B">
              <w:rPr>
                <w:rFonts w:ascii="Default" w:hAnsi="Default" w:cs="Arial"/>
                <w:kern w:val="0"/>
                <w:sz w:val="20"/>
                <w:szCs w:val="20"/>
              </w:rPr>
              <w:t xml:space="preserve">   </w:t>
            </w:r>
          </w:p>
        </w:tc>
      </w:tr>
      <w:tr w:rsidR="00BF5A2B" w:rsidRPr="00BF5A2B" w:rsidTr="00BF5A2B">
        <w:trPr>
          <w:trHeight w:val="435"/>
        </w:trPr>
        <w:tc>
          <w:tcPr>
            <w:tcW w:w="354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财政拨款收入</w:t>
            </w:r>
          </w:p>
        </w:tc>
        <w:tc>
          <w:tcPr>
            <w:tcW w:w="5720" w:type="dxa"/>
            <w:gridSpan w:val="4"/>
            <w:tcBorders>
              <w:top w:val="single" w:sz="4" w:space="0" w:color="000000"/>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财政拨款支出</w:t>
            </w:r>
          </w:p>
        </w:tc>
      </w:tr>
      <w:tr w:rsidR="00BF5A2B" w:rsidRPr="00BF5A2B" w:rsidTr="00BF5A2B">
        <w:trPr>
          <w:trHeight w:val="435"/>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项</w:t>
            </w:r>
            <w:r w:rsidRPr="00BF5A2B">
              <w:rPr>
                <w:rFonts w:ascii="Default" w:hAnsi="Default" w:cs="Arial"/>
                <w:kern w:val="0"/>
                <w:sz w:val="20"/>
                <w:szCs w:val="20"/>
              </w:rPr>
              <w:t xml:space="preserve">     </w:t>
            </w:r>
            <w:r w:rsidRPr="00BF5A2B">
              <w:rPr>
                <w:rFonts w:ascii="Default" w:hAnsi="Default" w:cs="Arial"/>
                <w:kern w:val="0"/>
                <w:sz w:val="20"/>
                <w:szCs w:val="20"/>
              </w:rPr>
              <w:t>目</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合计</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功能分类</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合计</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一般公共预算</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center"/>
              <w:rPr>
                <w:rFonts w:ascii="Default" w:hAnsi="Default" w:cs="Arial"/>
                <w:kern w:val="0"/>
                <w:sz w:val="20"/>
                <w:szCs w:val="20"/>
              </w:rPr>
            </w:pPr>
            <w:r w:rsidRPr="00BF5A2B">
              <w:rPr>
                <w:rFonts w:ascii="Default" w:hAnsi="Default" w:cs="Arial"/>
                <w:kern w:val="0"/>
                <w:sz w:val="20"/>
                <w:szCs w:val="20"/>
              </w:rPr>
              <w:t>政府基金预算</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财政拨款（补助）</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201 </w:t>
            </w:r>
            <w:r w:rsidRPr="00BF5A2B">
              <w:rPr>
                <w:rFonts w:ascii="Default" w:hAnsi="Default" w:cs="Arial"/>
                <w:kern w:val="0"/>
                <w:sz w:val="20"/>
                <w:szCs w:val="20"/>
              </w:rPr>
              <w:t>一般公共服务支出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990.58</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990.58</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一般公共预算</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202 </w:t>
            </w:r>
            <w:r w:rsidRPr="00BF5A2B">
              <w:rPr>
                <w:rFonts w:ascii="Default" w:hAnsi="Default" w:cs="Arial"/>
                <w:kern w:val="0"/>
                <w:sz w:val="20"/>
                <w:szCs w:val="20"/>
              </w:rPr>
              <w:t>外交支出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政府性基金预算</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203 </w:t>
            </w:r>
            <w:r w:rsidRPr="00BF5A2B">
              <w:rPr>
                <w:rFonts w:ascii="Default" w:hAnsi="Default" w:cs="Arial"/>
                <w:kern w:val="0"/>
                <w:sz w:val="20"/>
                <w:szCs w:val="20"/>
              </w:rPr>
              <w:t>国防支出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204 </w:t>
            </w:r>
            <w:r w:rsidRPr="00BF5A2B">
              <w:rPr>
                <w:rFonts w:ascii="Default" w:hAnsi="Default" w:cs="Arial"/>
                <w:kern w:val="0"/>
                <w:sz w:val="20"/>
                <w:szCs w:val="20"/>
              </w:rPr>
              <w:t>公共安全支出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48.60</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48.60</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205 </w:t>
            </w:r>
            <w:r w:rsidRPr="00BF5A2B">
              <w:rPr>
                <w:rFonts w:ascii="Default" w:hAnsi="Default" w:cs="Arial"/>
                <w:kern w:val="0"/>
                <w:sz w:val="20"/>
                <w:szCs w:val="20"/>
              </w:rPr>
              <w:t>教育支出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206 </w:t>
            </w:r>
            <w:r w:rsidRPr="00BF5A2B">
              <w:rPr>
                <w:rFonts w:ascii="Default" w:hAnsi="Default" w:cs="Arial"/>
                <w:kern w:val="0"/>
                <w:sz w:val="20"/>
                <w:szCs w:val="20"/>
              </w:rPr>
              <w:t>科学技术支出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207 </w:t>
            </w:r>
            <w:r w:rsidRPr="00BF5A2B">
              <w:rPr>
                <w:rFonts w:ascii="Default" w:hAnsi="Default" w:cs="Arial"/>
                <w:kern w:val="0"/>
                <w:sz w:val="20"/>
                <w:szCs w:val="20"/>
              </w:rPr>
              <w:t>文化旅游体育与传媒支出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208 </w:t>
            </w:r>
            <w:r w:rsidRPr="00BF5A2B">
              <w:rPr>
                <w:rFonts w:ascii="Default" w:hAnsi="Default" w:cs="Arial"/>
                <w:kern w:val="0"/>
                <w:sz w:val="20"/>
                <w:szCs w:val="20"/>
              </w:rPr>
              <w:t>社会保障和就业支出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31.34</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31.34</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209 </w:t>
            </w:r>
            <w:r w:rsidRPr="00BF5A2B">
              <w:rPr>
                <w:rFonts w:ascii="Default" w:hAnsi="Default" w:cs="Arial"/>
                <w:kern w:val="0"/>
                <w:sz w:val="20"/>
                <w:szCs w:val="20"/>
              </w:rPr>
              <w:t>社会保险基金支出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210 </w:t>
            </w:r>
            <w:r w:rsidRPr="00BF5A2B">
              <w:rPr>
                <w:rFonts w:ascii="Default" w:hAnsi="Default" w:cs="Arial"/>
                <w:kern w:val="0"/>
                <w:sz w:val="20"/>
                <w:szCs w:val="20"/>
              </w:rPr>
              <w:t>卫生健康支出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211 </w:t>
            </w:r>
            <w:r w:rsidRPr="00BF5A2B">
              <w:rPr>
                <w:rFonts w:ascii="Default" w:hAnsi="Default" w:cs="Arial"/>
                <w:kern w:val="0"/>
                <w:sz w:val="20"/>
                <w:szCs w:val="20"/>
              </w:rPr>
              <w:t>节能环保支出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212 </w:t>
            </w:r>
            <w:r w:rsidRPr="00BF5A2B">
              <w:rPr>
                <w:rFonts w:ascii="Default" w:hAnsi="Default" w:cs="Arial"/>
                <w:kern w:val="0"/>
                <w:sz w:val="20"/>
                <w:szCs w:val="20"/>
              </w:rPr>
              <w:t>城乡社区支出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213 </w:t>
            </w:r>
            <w:r w:rsidRPr="00BF5A2B">
              <w:rPr>
                <w:rFonts w:ascii="Default" w:hAnsi="Default" w:cs="Arial"/>
                <w:kern w:val="0"/>
                <w:sz w:val="20"/>
                <w:szCs w:val="20"/>
              </w:rPr>
              <w:t>农林水支出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lastRenderedPageBreak/>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214 </w:t>
            </w:r>
            <w:r w:rsidRPr="00BF5A2B">
              <w:rPr>
                <w:rFonts w:ascii="Default" w:hAnsi="Default" w:cs="Arial"/>
                <w:kern w:val="0"/>
                <w:sz w:val="20"/>
                <w:szCs w:val="20"/>
              </w:rPr>
              <w:t>交通运输支出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215 </w:t>
            </w:r>
            <w:r w:rsidRPr="00BF5A2B">
              <w:rPr>
                <w:rFonts w:ascii="Default" w:hAnsi="Default" w:cs="Arial"/>
                <w:kern w:val="0"/>
                <w:sz w:val="20"/>
                <w:szCs w:val="20"/>
              </w:rPr>
              <w:t>资源勘探信息等支出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216 </w:t>
            </w:r>
            <w:r w:rsidRPr="00BF5A2B">
              <w:rPr>
                <w:rFonts w:ascii="Default" w:hAnsi="Default" w:cs="Arial"/>
                <w:kern w:val="0"/>
                <w:sz w:val="20"/>
                <w:szCs w:val="20"/>
              </w:rPr>
              <w:t>商业服务业等支出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217 </w:t>
            </w:r>
            <w:r w:rsidRPr="00BF5A2B">
              <w:rPr>
                <w:rFonts w:ascii="Default" w:hAnsi="Default" w:cs="Arial"/>
                <w:kern w:val="0"/>
                <w:sz w:val="20"/>
                <w:szCs w:val="20"/>
              </w:rPr>
              <w:t>金融支出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219 </w:t>
            </w:r>
            <w:r w:rsidRPr="00BF5A2B">
              <w:rPr>
                <w:rFonts w:ascii="Default" w:hAnsi="Default" w:cs="Arial"/>
                <w:kern w:val="0"/>
                <w:sz w:val="20"/>
                <w:szCs w:val="20"/>
              </w:rPr>
              <w:t>援助其他地区支出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220 </w:t>
            </w:r>
            <w:r w:rsidRPr="00BF5A2B">
              <w:rPr>
                <w:rFonts w:ascii="Default" w:hAnsi="Default" w:cs="Arial"/>
                <w:kern w:val="0"/>
                <w:sz w:val="20"/>
                <w:szCs w:val="20"/>
              </w:rPr>
              <w:t>自然资源海洋气象等支出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221 </w:t>
            </w:r>
            <w:r w:rsidRPr="00BF5A2B">
              <w:rPr>
                <w:rFonts w:ascii="Default" w:hAnsi="Default" w:cs="Arial"/>
                <w:kern w:val="0"/>
                <w:sz w:val="20"/>
                <w:szCs w:val="20"/>
              </w:rPr>
              <w:t>住房保障支出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222 </w:t>
            </w:r>
            <w:r w:rsidRPr="00BF5A2B">
              <w:rPr>
                <w:rFonts w:ascii="Default" w:hAnsi="Default" w:cs="Arial"/>
                <w:kern w:val="0"/>
                <w:sz w:val="20"/>
                <w:szCs w:val="20"/>
              </w:rPr>
              <w:t>粮油物资储备支出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223 </w:t>
            </w:r>
            <w:r w:rsidRPr="00BF5A2B">
              <w:rPr>
                <w:rFonts w:ascii="Default" w:hAnsi="Default" w:cs="Arial"/>
                <w:kern w:val="0"/>
                <w:sz w:val="20"/>
                <w:szCs w:val="20"/>
              </w:rPr>
              <w:t>国有资本经营预算支出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224 </w:t>
            </w:r>
            <w:r w:rsidRPr="00BF5A2B">
              <w:rPr>
                <w:rFonts w:ascii="Default" w:hAnsi="Default" w:cs="Arial"/>
                <w:kern w:val="0"/>
                <w:sz w:val="20"/>
                <w:szCs w:val="20"/>
              </w:rPr>
              <w:t>灾害防治及应急管理支出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227 </w:t>
            </w:r>
            <w:r w:rsidRPr="00BF5A2B">
              <w:rPr>
                <w:rFonts w:ascii="Default" w:hAnsi="Default" w:cs="Arial"/>
                <w:kern w:val="0"/>
                <w:sz w:val="20"/>
                <w:szCs w:val="20"/>
              </w:rPr>
              <w:t>预备费</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229 </w:t>
            </w:r>
            <w:r w:rsidRPr="00BF5A2B">
              <w:rPr>
                <w:rFonts w:ascii="Default" w:hAnsi="Default" w:cs="Arial"/>
                <w:kern w:val="0"/>
                <w:sz w:val="20"/>
                <w:szCs w:val="20"/>
              </w:rPr>
              <w:t>其他支出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231 </w:t>
            </w:r>
            <w:r w:rsidRPr="00BF5A2B">
              <w:rPr>
                <w:rFonts w:ascii="Default" w:hAnsi="Default" w:cs="Arial"/>
                <w:kern w:val="0"/>
                <w:sz w:val="20"/>
                <w:szCs w:val="20"/>
              </w:rPr>
              <w:t>债务还本支出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232 </w:t>
            </w:r>
            <w:r w:rsidRPr="00BF5A2B">
              <w:rPr>
                <w:rFonts w:ascii="Default" w:hAnsi="Default" w:cs="Arial"/>
                <w:kern w:val="0"/>
                <w:sz w:val="20"/>
                <w:szCs w:val="20"/>
              </w:rPr>
              <w:t>债务付息支出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233 </w:t>
            </w:r>
            <w:r w:rsidRPr="00BF5A2B">
              <w:rPr>
                <w:rFonts w:ascii="Default" w:hAnsi="Default" w:cs="Arial"/>
                <w:kern w:val="0"/>
                <w:sz w:val="20"/>
                <w:szCs w:val="20"/>
              </w:rPr>
              <w:t>债务发行费用支出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小</w:t>
            </w:r>
            <w:r w:rsidRPr="00BF5A2B">
              <w:rPr>
                <w:rFonts w:ascii="Default" w:hAnsi="Default" w:cs="Arial"/>
                <w:kern w:val="0"/>
                <w:sz w:val="20"/>
                <w:szCs w:val="20"/>
              </w:rPr>
              <w:t xml:space="preserve">      </w:t>
            </w:r>
            <w:r w:rsidRPr="00BF5A2B">
              <w:rPr>
                <w:rFonts w:ascii="Default" w:hAnsi="Default" w:cs="Arial"/>
                <w:kern w:val="0"/>
                <w:sz w:val="20"/>
                <w:szCs w:val="20"/>
              </w:rPr>
              <w:t>计</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小</w:t>
            </w:r>
            <w:r w:rsidRPr="00BF5A2B">
              <w:rPr>
                <w:rFonts w:ascii="Default" w:hAnsi="Default" w:cs="Arial"/>
                <w:kern w:val="0"/>
                <w:sz w:val="20"/>
                <w:szCs w:val="20"/>
              </w:rPr>
              <w:t xml:space="preserve">      </w:t>
            </w:r>
            <w:r w:rsidRPr="00BF5A2B">
              <w:rPr>
                <w:rFonts w:ascii="Default" w:hAnsi="Default" w:cs="Arial"/>
                <w:kern w:val="0"/>
                <w:sz w:val="20"/>
                <w:szCs w:val="20"/>
              </w:rPr>
              <w:t>计</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230 </w:t>
            </w:r>
            <w:r w:rsidRPr="00BF5A2B">
              <w:rPr>
                <w:rFonts w:ascii="Default" w:hAnsi="Default" w:cs="Arial"/>
                <w:kern w:val="0"/>
                <w:sz w:val="20"/>
                <w:szCs w:val="20"/>
              </w:rPr>
              <w:t>转移性支出</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收</w:t>
            </w:r>
            <w:r w:rsidRPr="00BF5A2B">
              <w:rPr>
                <w:rFonts w:ascii="Default" w:hAnsi="Default" w:cs="Arial"/>
                <w:kern w:val="0"/>
                <w:sz w:val="20"/>
                <w:szCs w:val="20"/>
              </w:rPr>
              <w:t xml:space="preserve"> </w:t>
            </w:r>
            <w:r w:rsidRPr="00BF5A2B">
              <w:rPr>
                <w:rFonts w:ascii="Default" w:hAnsi="Default" w:cs="Arial"/>
                <w:kern w:val="0"/>
                <w:sz w:val="20"/>
                <w:szCs w:val="20"/>
              </w:rPr>
              <w:t>入</w:t>
            </w:r>
            <w:r w:rsidRPr="00BF5A2B">
              <w:rPr>
                <w:rFonts w:ascii="Default" w:hAnsi="Default" w:cs="Arial"/>
                <w:kern w:val="0"/>
                <w:sz w:val="20"/>
                <w:szCs w:val="20"/>
              </w:rPr>
              <w:t xml:space="preserve"> </w:t>
            </w:r>
            <w:r w:rsidRPr="00BF5A2B">
              <w:rPr>
                <w:rFonts w:ascii="Default" w:hAnsi="Default" w:cs="Arial"/>
                <w:kern w:val="0"/>
                <w:sz w:val="20"/>
                <w:szCs w:val="20"/>
              </w:rPr>
              <w:t>总</w:t>
            </w:r>
            <w:r w:rsidRPr="00BF5A2B">
              <w:rPr>
                <w:rFonts w:ascii="Default" w:hAnsi="Default" w:cs="Arial"/>
                <w:kern w:val="0"/>
                <w:sz w:val="20"/>
                <w:szCs w:val="20"/>
              </w:rPr>
              <w:t xml:space="preserve"> </w:t>
            </w:r>
            <w:r w:rsidRPr="00BF5A2B">
              <w:rPr>
                <w:rFonts w:ascii="Default" w:hAnsi="Default" w:cs="Arial"/>
                <w:kern w:val="0"/>
                <w:sz w:val="20"/>
                <w:szCs w:val="20"/>
              </w:rPr>
              <w:t>计</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r w:rsidRPr="00BF5A2B">
              <w:rPr>
                <w:rFonts w:ascii="Default" w:hAnsi="Default" w:cs="Arial"/>
                <w:kern w:val="0"/>
                <w:sz w:val="20"/>
                <w:szCs w:val="20"/>
              </w:rPr>
              <w:t>支</w:t>
            </w:r>
            <w:r w:rsidRPr="00BF5A2B">
              <w:rPr>
                <w:rFonts w:ascii="Default" w:hAnsi="Default" w:cs="Arial"/>
                <w:kern w:val="0"/>
                <w:sz w:val="20"/>
                <w:szCs w:val="20"/>
              </w:rPr>
              <w:t xml:space="preserve"> </w:t>
            </w:r>
            <w:r w:rsidRPr="00BF5A2B">
              <w:rPr>
                <w:rFonts w:ascii="Default" w:hAnsi="Default" w:cs="Arial"/>
                <w:kern w:val="0"/>
                <w:sz w:val="20"/>
                <w:szCs w:val="20"/>
              </w:rPr>
              <w:t>出</w:t>
            </w:r>
            <w:r w:rsidRPr="00BF5A2B">
              <w:rPr>
                <w:rFonts w:ascii="Default" w:hAnsi="Default" w:cs="Arial"/>
                <w:kern w:val="0"/>
                <w:sz w:val="20"/>
                <w:szCs w:val="20"/>
              </w:rPr>
              <w:t xml:space="preserve"> </w:t>
            </w:r>
            <w:r w:rsidRPr="00BF5A2B">
              <w:rPr>
                <w:rFonts w:ascii="Default" w:hAnsi="Default" w:cs="Arial"/>
                <w:kern w:val="0"/>
                <w:sz w:val="20"/>
                <w:szCs w:val="20"/>
              </w:rPr>
              <w:t>总</w:t>
            </w:r>
            <w:r w:rsidRPr="00BF5A2B">
              <w:rPr>
                <w:rFonts w:ascii="Default" w:hAnsi="Default" w:cs="Arial"/>
                <w:kern w:val="0"/>
                <w:sz w:val="20"/>
                <w:szCs w:val="20"/>
              </w:rPr>
              <w:t xml:space="preserve"> </w:t>
            </w:r>
            <w:r w:rsidRPr="00BF5A2B">
              <w:rPr>
                <w:rFonts w:ascii="Default" w:hAnsi="Default" w:cs="Arial"/>
                <w:kern w:val="0"/>
                <w:sz w:val="20"/>
                <w:szCs w:val="20"/>
              </w:rPr>
              <w:t>计</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right"/>
              <w:rPr>
                <w:rFonts w:ascii="Default" w:hAnsi="Default" w:cs="Arial"/>
                <w:kern w:val="0"/>
                <w:sz w:val="20"/>
                <w:szCs w:val="20"/>
              </w:rPr>
            </w:pPr>
            <w:r w:rsidRPr="00BF5A2B">
              <w:rPr>
                <w:rFonts w:ascii="Default" w:hAnsi="Default" w:cs="Arial"/>
                <w:kern w:val="0"/>
                <w:sz w:val="20"/>
                <w:szCs w:val="20"/>
              </w:rPr>
              <w:t>1,070.52</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r w:rsidR="00BF5A2B" w:rsidRPr="00BF5A2B" w:rsidTr="00BF5A2B">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BF5A2B" w:rsidRPr="00BF5A2B" w:rsidRDefault="00BF5A2B" w:rsidP="00BF5A2B">
            <w:pPr>
              <w:widowControl/>
              <w:jc w:val="left"/>
              <w:rPr>
                <w:rFonts w:ascii="Default" w:hAnsi="Default" w:cs="Arial"/>
                <w:kern w:val="0"/>
                <w:sz w:val="20"/>
                <w:szCs w:val="20"/>
              </w:rPr>
            </w:pPr>
            <w:r w:rsidRPr="00BF5A2B">
              <w:rPr>
                <w:rFonts w:ascii="Default" w:hAnsi="Default" w:cs="Arial"/>
                <w:kern w:val="0"/>
                <w:sz w:val="20"/>
                <w:szCs w:val="20"/>
              </w:rPr>
              <w:t xml:space="preserve">　</w:t>
            </w:r>
          </w:p>
        </w:tc>
      </w:tr>
    </w:tbl>
    <w:p w:rsidR="008B7228" w:rsidRDefault="008C4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B7228" w:rsidRDefault="008B7228">
      <w:pPr>
        <w:widowControl/>
        <w:jc w:val="left"/>
        <w:outlineLvl w:val="1"/>
        <w:rPr>
          <w:rFonts w:ascii="仿宋_GB2312" w:eastAsia="仿宋_GB2312" w:hAnsi="宋体"/>
          <w:b/>
          <w:kern w:val="0"/>
          <w:sz w:val="32"/>
          <w:szCs w:val="32"/>
        </w:rPr>
      </w:pPr>
    </w:p>
    <w:p w:rsidR="008B7228" w:rsidRDefault="008C4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807" w:type="dxa"/>
        <w:tblInd w:w="-627" w:type="dxa"/>
        <w:tblLayout w:type="fixed"/>
        <w:tblLook w:val="04A0"/>
      </w:tblPr>
      <w:tblGrid>
        <w:gridCol w:w="1017"/>
        <w:gridCol w:w="800"/>
        <w:gridCol w:w="467"/>
        <w:gridCol w:w="2296"/>
        <w:gridCol w:w="660"/>
        <w:gridCol w:w="1024"/>
        <w:gridCol w:w="216"/>
        <w:gridCol w:w="1626"/>
        <w:gridCol w:w="1701"/>
      </w:tblGrid>
      <w:tr w:rsidR="008B7228">
        <w:trPr>
          <w:trHeight w:val="450"/>
        </w:trPr>
        <w:tc>
          <w:tcPr>
            <w:tcW w:w="9807" w:type="dxa"/>
            <w:gridSpan w:val="9"/>
            <w:tcBorders>
              <w:top w:val="nil"/>
              <w:left w:val="nil"/>
              <w:bottom w:val="nil"/>
              <w:right w:val="nil"/>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8B7228">
        <w:trPr>
          <w:trHeight w:val="285"/>
        </w:trPr>
        <w:tc>
          <w:tcPr>
            <w:tcW w:w="5240" w:type="dxa"/>
            <w:gridSpan w:val="5"/>
            <w:tcBorders>
              <w:top w:val="nil"/>
              <w:left w:val="nil"/>
              <w:bottom w:val="nil"/>
              <w:right w:val="nil"/>
            </w:tcBorders>
            <w:shd w:val="clear" w:color="auto" w:fill="auto"/>
            <w:noWrap/>
            <w:vAlign w:val="center"/>
          </w:tcPr>
          <w:p w:rsidR="008B7228" w:rsidRDefault="008C4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乌鲁木齐市新市区人民政府办公室</w:t>
            </w:r>
          </w:p>
        </w:tc>
        <w:tc>
          <w:tcPr>
            <w:tcW w:w="1240" w:type="dxa"/>
            <w:gridSpan w:val="2"/>
            <w:tcBorders>
              <w:top w:val="nil"/>
              <w:left w:val="nil"/>
              <w:bottom w:val="nil"/>
              <w:right w:val="nil"/>
            </w:tcBorders>
            <w:shd w:val="clear" w:color="auto" w:fill="auto"/>
            <w:noWrap/>
            <w:vAlign w:val="center"/>
          </w:tcPr>
          <w:p w:rsidR="008B7228" w:rsidRDefault="008B7228">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shd w:val="clear" w:color="auto" w:fill="auto"/>
            <w:noWrap/>
            <w:vAlign w:val="center"/>
          </w:tcPr>
          <w:p w:rsidR="008B7228" w:rsidRDefault="008C4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8B7228">
        <w:trPr>
          <w:trHeight w:val="405"/>
        </w:trPr>
        <w:tc>
          <w:tcPr>
            <w:tcW w:w="458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B7228" w:rsidRDefault="008C4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8B7228" w:rsidRDefault="008C4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8B7228">
        <w:trPr>
          <w:trHeight w:val="465"/>
        </w:trPr>
        <w:tc>
          <w:tcPr>
            <w:tcW w:w="22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B7228" w:rsidRDefault="008C4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8B7228">
        <w:trPr>
          <w:trHeight w:val="300"/>
        </w:trPr>
        <w:tc>
          <w:tcPr>
            <w:tcW w:w="1017" w:type="dxa"/>
            <w:tcBorders>
              <w:top w:val="nil"/>
              <w:left w:val="single" w:sz="4" w:space="0" w:color="auto"/>
              <w:bottom w:val="single" w:sz="4" w:space="0" w:color="auto"/>
              <w:right w:val="single" w:sz="4" w:space="0" w:color="auto"/>
            </w:tcBorders>
            <w:shd w:val="clear" w:color="auto" w:fill="auto"/>
            <w:vAlign w:val="center"/>
          </w:tcPr>
          <w:p w:rsidR="008B7228" w:rsidRDefault="008C4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800"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67"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296"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仿宋_GB2312" w:eastAsia="仿宋_GB2312" w:hAnsi="宋体" w:cs="宋体"/>
                <w:b/>
                <w:bCs/>
                <w:color w:val="000000"/>
                <w:kern w:val="0"/>
                <w:sz w:val="20"/>
                <w:szCs w:val="20"/>
              </w:rPr>
            </w:pP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总计</w:t>
            </w:r>
            <w:r>
              <w:rPr>
                <w:rFonts w:ascii="Default" w:eastAsia="Default" w:hAnsi="Default" w:cs="Default"/>
                <w:color w:val="000000"/>
                <w:kern w:val="0"/>
                <w:sz w:val="20"/>
                <w:szCs w:val="20"/>
              </w:rPr>
              <w:t>:</w:t>
            </w:r>
          </w:p>
        </w:tc>
        <w:tc>
          <w:tcPr>
            <w:tcW w:w="800" w:type="dxa"/>
            <w:tcBorders>
              <w:top w:val="nil"/>
              <w:left w:val="nil"/>
              <w:bottom w:val="single" w:sz="4" w:space="0" w:color="auto"/>
              <w:right w:val="single" w:sz="4" w:space="0" w:color="auto"/>
            </w:tcBorders>
            <w:shd w:val="clear" w:color="auto" w:fill="auto"/>
          </w:tcPr>
          <w:p w:rsidR="008B7228" w:rsidRDefault="008B7228">
            <w:pPr>
              <w:jc w:val="left"/>
              <w:rPr>
                <w:rFonts w:ascii="仿宋_GB2312" w:eastAsia="仿宋_GB2312" w:hAnsi="宋体" w:cs="宋体"/>
                <w:b/>
                <w:color w:val="000000"/>
                <w:kern w:val="0"/>
                <w:sz w:val="20"/>
                <w:szCs w:val="20"/>
              </w:rPr>
            </w:pPr>
          </w:p>
        </w:tc>
        <w:tc>
          <w:tcPr>
            <w:tcW w:w="467" w:type="dxa"/>
            <w:tcBorders>
              <w:top w:val="nil"/>
              <w:left w:val="nil"/>
              <w:bottom w:val="single" w:sz="4" w:space="0" w:color="auto"/>
              <w:right w:val="single" w:sz="4" w:space="0" w:color="auto"/>
            </w:tcBorders>
            <w:shd w:val="clear" w:color="auto" w:fill="auto"/>
          </w:tcPr>
          <w:p w:rsidR="008B7228" w:rsidRDefault="008B7228">
            <w:pPr>
              <w:jc w:val="left"/>
              <w:rPr>
                <w:rFonts w:ascii="仿宋_GB2312" w:eastAsia="仿宋_GB2312" w:hAnsi="宋体" w:cs="宋体"/>
                <w:b/>
                <w:color w:val="000000"/>
                <w:kern w:val="0"/>
                <w:sz w:val="20"/>
                <w:szCs w:val="20"/>
              </w:rPr>
            </w:pPr>
          </w:p>
        </w:tc>
        <w:tc>
          <w:tcPr>
            <w:tcW w:w="2296" w:type="dxa"/>
            <w:tcBorders>
              <w:top w:val="nil"/>
              <w:left w:val="nil"/>
              <w:bottom w:val="single" w:sz="4" w:space="0" w:color="auto"/>
              <w:right w:val="single" w:sz="4" w:space="0" w:color="auto"/>
            </w:tcBorders>
            <w:shd w:val="clear" w:color="auto" w:fill="auto"/>
          </w:tcPr>
          <w:p w:rsidR="008B7228" w:rsidRDefault="008B7228">
            <w:pPr>
              <w:jc w:val="left"/>
              <w:rPr>
                <w:rFonts w:ascii="仿宋_GB2312" w:eastAsia="仿宋_GB2312" w:hAnsi="宋体" w:cs="宋体"/>
                <w:b/>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1,070.52</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415.32</w:t>
            </w: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仿宋_GB2312" w:eastAsia="仿宋_GB2312" w:hAnsi="宋体" w:cs="宋体"/>
                <w:b/>
                <w:color w:val="000000"/>
                <w:kern w:val="0"/>
                <w:sz w:val="20"/>
                <w:szCs w:val="20"/>
              </w:rPr>
            </w:pPr>
            <w:r>
              <w:rPr>
                <w:rFonts w:ascii="Default" w:eastAsia="Default" w:hAnsi="Default" w:cs="Default"/>
                <w:color w:val="000000"/>
                <w:kern w:val="0"/>
                <w:sz w:val="20"/>
                <w:szCs w:val="20"/>
              </w:rPr>
              <w:t>655.20</w:t>
            </w: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800"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467"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政府办公室</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1,070.52</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415.32</w:t>
            </w: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655.20</w:t>
            </w: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lastRenderedPageBreak/>
              <w:t>201</w:t>
            </w:r>
          </w:p>
        </w:tc>
        <w:tc>
          <w:tcPr>
            <w:tcW w:w="800"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467"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一般公共服务支出</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990.58</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335.38</w:t>
            </w: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655.20</w:t>
            </w: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201</w:t>
            </w:r>
          </w:p>
        </w:tc>
        <w:tc>
          <w:tcPr>
            <w:tcW w:w="800"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03</w:t>
            </w:r>
          </w:p>
        </w:tc>
        <w:tc>
          <w:tcPr>
            <w:tcW w:w="467"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政府办公厅（室）及相关机构事务</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990.58</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335.38</w:t>
            </w: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655.20</w:t>
            </w: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201</w:t>
            </w:r>
          </w:p>
        </w:tc>
        <w:tc>
          <w:tcPr>
            <w:tcW w:w="800" w:type="dxa"/>
            <w:tcBorders>
              <w:top w:val="nil"/>
              <w:left w:val="nil"/>
              <w:bottom w:val="single" w:sz="4" w:space="0" w:color="auto"/>
              <w:right w:val="single" w:sz="4" w:space="0" w:color="auto"/>
            </w:tcBorders>
            <w:shd w:val="clear" w:color="auto" w:fill="auto"/>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03</w:t>
            </w:r>
          </w:p>
        </w:tc>
        <w:tc>
          <w:tcPr>
            <w:tcW w:w="4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行政运行</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335.38</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335.38</w:t>
            </w:r>
          </w:p>
        </w:tc>
        <w:tc>
          <w:tcPr>
            <w:tcW w:w="1701" w:type="dxa"/>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color w:val="000000"/>
                <w:kern w:val="0"/>
                <w:sz w:val="20"/>
                <w:szCs w:val="20"/>
              </w:rPr>
            </w:pP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201</w:t>
            </w:r>
          </w:p>
        </w:tc>
        <w:tc>
          <w:tcPr>
            <w:tcW w:w="800" w:type="dxa"/>
            <w:tcBorders>
              <w:top w:val="nil"/>
              <w:left w:val="nil"/>
              <w:bottom w:val="single" w:sz="4" w:space="0" w:color="auto"/>
              <w:right w:val="single" w:sz="4" w:space="0" w:color="auto"/>
            </w:tcBorders>
            <w:shd w:val="clear" w:color="auto" w:fill="auto"/>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03</w:t>
            </w:r>
          </w:p>
        </w:tc>
        <w:tc>
          <w:tcPr>
            <w:tcW w:w="4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02</w:t>
            </w: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一般行政管理事务</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655.20</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655.20</w:t>
            </w: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204</w:t>
            </w:r>
          </w:p>
        </w:tc>
        <w:tc>
          <w:tcPr>
            <w:tcW w:w="800"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467"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48.60</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48.60</w:t>
            </w:r>
          </w:p>
        </w:tc>
        <w:tc>
          <w:tcPr>
            <w:tcW w:w="1701" w:type="dxa"/>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color w:val="000000"/>
                <w:kern w:val="0"/>
                <w:sz w:val="20"/>
                <w:szCs w:val="20"/>
              </w:rPr>
            </w:pP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204</w:t>
            </w:r>
          </w:p>
        </w:tc>
        <w:tc>
          <w:tcPr>
            <w:tcW w:w="800"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467"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48.60</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48.60</w:t>
            </w:r>
          </w:p>
        </w:tc>
        <w:tc>
          <w:tcPr>
            <w:tcW w:w="1701" w:type="dxa"/>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color w:val="000000"/>
                <w:kern w:val="0"/>
                <w:sz w:val="20"/>
                <w:szCs w:val="20"/>
              </w:rPr>
            </w:pP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204</w:t>
            </w:r>
          </w:p>
        </w:tc>
        <w:tc>
          <w:tcPr>
            <w:tcW w:w="800" w:type="dxa"/>
            <w:tcBorders>
              <w:top w:val="nil"/>
              <w:left w:val="nil"/>
              <w:bottom w:val="single" w:sz="4" w:space="0" w:color="auto"/>
              <w:right w:val="single" w:sz="4" w:space="0" w:color="auto"/>
            </w:tcBorders>
            <w:shd w:val="clear" w:color="auto" w:fill="auto"/>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4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48.60</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48.60</w:t>
            </w:r>
          </w:p>
        </w:tc>
        <w:tc>
          <w:tcPr>
            <w:tcW w:w="1701" w:type="dxa"/>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color w:val="000000"/>
                <w:kern w:val="0"/>
                <w:sz w:val="20"/>
                <w:szCs w:val="20"/>
              </w:rPr>
            </w:pP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208</w:t>
            </w:r>
          </w:p>
        </w:tc>
        <w:tc>
          <w:tcPr>
            <w:tcW w:w="800" w:type="dxa"/>
            <w:tcBorders>
              <w:top w:val="nil"/>
              <w:left w:val="nil"/>
              <w:bottom w:val="single" w:sz="4" w:space="0" w:color="auto"/>
              <w:right w:val="single" w:sz="4" w:space="0" w:color="auto"/>
            </w:tcBorders>
            <w:shd w:val="clear" w:color="auto" w:fill="auto"/>
          </w:tcPr>
          <w:p w:rsidR="008B7228" w:rsidRDefault="008B7228">
            <w:pPr>
              <w:jc w:val="center"/>
              <w:rPr>
                <w:rFonts w:ascii="宋体" w:hAnsi="宋体" w:cs="宋体"/>
                <w:color w:val="000000"/>
                <w:kern w:val="0"/>
                <w:sz w:val="20"/>
                <w:szCs w:val="20"/>
              </w:rPr>
            </w:pPr>
          </w:p>
        </w:tc>
        <w:tc>
          <w:tcPr>
            <w:tcW w:w="467"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社会保障和就业支出</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31.34</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31.34</w:t>
            </w:r>
          </w:p>
        </w:tc>
        <w:tc>
          <w:tcPr>
            <w:tcW w:w="1701" w:type="dxa"/>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color w:val="000000"/>
                <w:kern w:val="0"/>
                <w:sz w:val="20"/>
                <w:szCs w:val="20"/>
              </w:rPr>
            </w:pP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208</w:t>
            </w:r>
          </w:p>
        </w:tc>
        <w:tc>
          <w:tcPr>
            <w:tcW w:w="800" w:type="dxa"/>
            <w:tcBorders>
              <w:top w:val="nil"/>
              <w:left w:val="nil"/>
              <w:bottom w:val="single" w:sz="4" w:space="0" w:color="auto"/>
              <w:right w:val="single" w:sz="4" w:space="0" w:color="auto"/>
            </w:tcBorders>
            <w:shd w:val="clear" w:color="auto" w:fill="auto"/>
          </w:tcPr>
          <w:p w:rsidR="008B7228" w:rsidRDefault="008C4FCD">
            <w:pPr>
              <w:widowControl/>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467"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行政事业单位离退休</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31.34</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31.34</w:t>
            </w:r>
          </w:p>
        </w:tc>
        <w:tc>
          <w:tcPr>
            <w:tcW w:w="1701" w:type="dxa"/>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color w:val="000000"/>
                <w:kern w:val="0"/>
                <w:sz w:val="20"/>
                <w:szCs w:val="20"/>
              </w:rPr>
            </w:pP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208</w:t>
            </w:r>
          </w:p>
        </w:tc>
        <w:tc>
          <w:tcPr>
            <w:tcW w:w="800" w:type="dxa"/>
            <w:tcBorders>
              <w:top w:val="nil"/>
              <w:left w:val="nil"/>
              <w:bottom w:val="single" w:sz="4" w:space="0" w:color="auto"/>
              <w:right w:val="single" w:sz="4" w:space="0" w:color="auto"/>
            </w:tcBorders>
            <w:shd w:val="clear" w:color="auto" w:fill="auto"/>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4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2296"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31.34</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31.34</w:t>
            </w:r>
          </w:p>
        </w:tc>
        <w:tc>
          <w:tcPr>
            <w:tcW w:w="1701" w:type="dxa"/>
            <w:tcBorders>
              <w:top w:val="nil"/>
              <w:left w:val="nil"/>
              <w:bottom w:val="single" w:sz="4" w:space="0" w:color="auto"/>
              <w:right w:val="single" w:sz="4" w:space="0" w:color="auto"/>
            </w:tcBorders>
            <w:shd w:val="clear" w:color="auto" w:fill="auto"/>
            <w:vAlign w:val="center"/>
          </w:tcPr>
          <w:p w:rsidR="008B7228" w:rsidRDefault="008B7228">
            <w:pPr>
              <w:jc w:val="center"/>
              <w:rPr>
                <w:rFonts w:ascii="宋体" w:hAnsi="宋体" w:cs="宋体"/>
                <w:color w:val="000000"/>
                <w:kern w:val="0"/>
                <w:sz w:val="20"/>
                <w:szCs w:val="20"/>
              </w:rPr>
            </w:pPr>
          </w:p>
        </w:tc>
      </w:tr>
      <w:tr w:rsidR="008B7228">
        <w:trPr>
          <w:trHeight w:val="450"/>
        </w:trPr>
        <w:tc>
          <w:tcPr>
            <w:tcW w:w="1017" w:type="dxa"/>
            <w:tcBorders>
              <w:top w:val="nil"/>
              <w:left w:val="single" w:sz="4" w:space="0" w:color="auto"/>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7"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9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1,070.52</w:t>
            </w:r>
          </w:p>
        </w:tc>
        <w:tc>
          <w:tcPr>
            <w:tcW w:w="1842" w:type="dxa"/>
            <w:gridSpan w:val="2"/>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415.32</w:t>
            </w: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textAlignment w:val="top"/>
              <w:rPr>
                <w:rFonts w:ascii="宋体" w:hAnsi="宋体" w:cs="宋体"/>
                <w:color w:val="000000"/>
                <w:kern w:val="0"/>
                <w:sz w:val="20"/>
                <w:szCs w:val="20"/>
              </w:rPr>
            </w:pPr>
            <w:r>
              <w:rPr>
                <w:rFonts w:ascii="Default" w:eastAsia="Default" w:hAnsi="Default" w:cs="Default"/>
                <w:color w:val="000000"/>
                <w:kern w:val="0"/>
                <w:sz w:val="20"/>
                <w:szCs w:val="20"/>
              </w:rPr>
              <w:t>655.20</w:t>
            </w:r>
          </w:p>
        </w:tc>
      </w:tr>
    </w:tbl>
    <w:p w:rsidR="008B7228" w:rsidRDefault="008C4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B7228" w:rsidRDefault="008B7228">
      <w:pPr>
        <w:widowControl/>
        <w:jc w:val="left"/>
        <w:outlineLvl w:val="1"/>
        <w:rPr>
          <w:rFonts w:ascii="仿宋_GB2312" w:eastAsia="仿宋_GB2312" w:hAnsi="宋体"/>
          <w:b/>
          <w:kern w:val="0"/>
          <w:sz w:val="32"/>
          <w:szCs w:val="32"/>
        </w:rPr>
      </w:pPr>
    </w:p>
    <w:p w:rsidR="008B7228" w:rsidRDefault="008C4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p w:rsidR="008B7228" w:rsidRDefault="008B7228">
      <w:pPr>
        <w:widowControl/>
        <w:jc w:val="left"/>
        <w:outlineLvl w:val="1"/>
        <w:rPr>
          <w:rFonts w:ascii="仿宋_GB2312" w:eastAsia="仿宋_GB2312" w:hAnsi="宋体"/>
          <w:b/>
          <w:kern w:val="0"/>
          <w:sz w:val="32"/>
          <w:szCs w:val="32"/>
        </w:rPr>
      </w:pPr>
    </w:p>
    <w:tbl>
      <w:tblPr>
        <w:tblW w:w="10033" w:type="dxa"/>
        <w:tblInd w:w="-660" w:type="dxa"/>
        <w:tblLayout w:type="fixed"/>
        <w:tblLook w:val="04A0"/>
      </w:tblPr>
      <w:tblGrid>
        <w:gridCol w:w="1033"/>
        <w:gridCol w:w="1117"/>
        <w:gridCol w:w="2867"/>
        <w:gridCol w:w="715"/>
        <w:gridCol w:w="1001"/>
        <w:gridCol w:w="681"/>
        <w:gridCol w:w="1153"/>
        <w:gridCol w:w="1466"/>
      </w:tblGrid>
      <w:tr w:rsidR="008B7228">
        <w:trPr>
          <w:trHeight w:val="375"/>
        </w:trPr>
        <w:tc>
          <w:tcPr>
            <w:tcW w:w="10033" w:type="dxa"/>
            <w:gridSpan w:val="8"/>
            <w:tcBorders>
              <w:top w:val="nil"/>
              <w:left w:val="nil"/>
              <w:bottom w:val="nil"/>
              <w:right w:val="nil"/>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8B7228">
        <w:trPr>
          <w:trHeight w:val="405"/>
        </w:trPr>
        <w:tc>
          <w:tcPr>
            <w:tcW w:w="5017" w:type="dxa"/>
            <w:gridSpan w:val="3"/>
            <w:tcBorders>
              <w:top w:val="nil"/>
              <w:left w:val="nil"/>
              <w:bottom w:val="nil"/>
              <w:right w:val="nil"/>
            </w:tcBorders>
            <w:shd w:val="clear" w:color="auto" w:fill="auto"/>
            <w:noWrap/>
            <w:vAlign w:val="center"/>
          </w:tcPr>
          <w:p w:rsidR="008B7228" w:rsidRDefault="008C4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乌鲁木齐市新市区人民政府办公室</w:t>
            </w:r>
          </w:p>
        </w:tc>
        <w:tc>
          <w:tcPr>
            <w:tcW w:w="715" w:type="dxa"/>
            <w:tcBorders>
              <w:top w:val="nil"/>
              <w:left w:val="nil"/>
              <w:bottom w:val="nil"/>
              <w:right w:val="nil"/>
            </w:tcBorders>
            <w:shd w:val="clear" w:color="auto" w:fill="auto"/>
            <w:noWrap/>
            <w:vAlign w:val="center"/>
          </w:tcPr>
          <w:p w:rsidR="008B7228" w:rsidRDefault="008B7228">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8B7228" w:rsidRDefault="008B7228">
            <w:pPr>
              <w:widowControl/>
              <w:jc w:val="left"/>
              <w:rPr>
                <w:rFonts w:ascii="仿宋_GB2312" w:eastAsia="仿宋_GB2312" w:hAnsi="宋体" w:cs="宋体"/>
                <w:color w:val="000000"/>
                <w:kern w:val="0"/>
                <w:sz w:val="24"/>
              </w:rPr>
            </w:pPr>
          </w:p>
        </w:tc>
        <w:tc>
          <w:tcPr>
            <w:tcW w:w="2619" w:type="dxa"/>
            <w:gridSpan w:val="2"/>
            <w:tcBorders>
              <w:top w:val="nil"/>
              <w:left w:val="nil"/>
              <w:bottom w:val="nil"/>
              <w:right w:val="nil"/>
            </w:tcBorders>
            <w:shd w:val="clear" w:color="auto" w:fill="auto"/>
            <w:noWrap/>
            <w:vAlign w:val="center"/>
          </w:tcPr>
          <w:p w:rsidR="008B7228" w:rsidRDefault="008C4FCD">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8B7228">
        <w:trPr>
          <w:trHeight w:val="390"/>
        </w:trPr>
        <w:tc>
          <w:tcPr>
            <w:tcW w:w="501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B7228" w:rsidRDefault="008C4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016" w:type="dxa"/>
            <w:gridSpan w:val="5"/>
            <w:tcBorders>
              <w:top w:val="single" w:sz="4" w:space="0" w:color="auto"/>
              <w:left w:val="nil"/>
              <w:bottom w:val="single" w:sz="4" w:space="0" w:color="auto"/>
              <w:right w:val="single" w:sz="4" w:space="0" w:color="000000"/>
            </w:tcBorders>
            <w:shd w:val="clear" w:color="auto" w:fill="auto"/>
            <w:vAlign w:val="center"/>
          </w:tcPr>
          <w:p w:rsidR="008B7228" w:rsidRDefault="008C4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8B7228">
        <w:trPr>
          <w:trHeight w:val="495"/>
        </w:trPr>
        <w:tc>
          <w:tcPr>
            <w:tcW w:w="2150" w:type="dxa"/>
            <w:gridSpan w:val="2"/>
            <w:tcBorders>
              <w:top w:val="single" w:sz="4" w:space="0" w:color="auto"/>
              <w:left w:val="single" w:sz="4" w:space="0" w:color="auto"/>
              <w:bottom w:val="single" w:sz="4" w:space="0" w:color="auto"/>
              <w:right w:val="nil"/>
            </w:tcBorders>
            <w:shd w:val="clear" w:color="auto" w:fill="auto"/>
            <w:vAlign w:val="center"/>
          </w:tcPr>
          <w:p w:rsidR="008B7228" w:rsidRDefault="008C4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1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83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8B7228">
        <w:trPr>
          <w:trHeight w:val="270"/>
        </w:trPr>
        <w:tc>
          <w:tcPr>
            <w:tcW w:w="1033" w:type="dxa"/>
            <w:tcBorders>
              <w:top w:val="nil"/>
              <w:left w:val="single" w:sz="4" w:space="0" w:color="auto"/>
              <w:bottom w:val="single" w:sz="4" w:space="0" w:color="auto"/>
              <w:right w:val="single" w:sz="4" w:space="0" w:color="auto"/>
            </w:tcBorders>
            <w:shd w:val="clear" w:color="auto" w:fill="auto"/>
            <w:vAlign w:val="center"/>
          </w:tcPr>
          <w:p w:rsidR="008B7228" w:rsidRDefault="008C4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1117"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67"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仿宋_GB2312" w:eastAsia="仿宋_GB2312" w:hAnsi="宋体" w:cs="宋体"/>
                <w:b/>
                <w:bCs/>
                <w:color w:val="000000"/>
                <w:kern w:val="0"/>
                <w:sz w:val="20"/>
                <w:szCs w:val="20"/>
              </w:rPr>
            </w:pPr>
          </w:p>
        </w:tc>
        <w:tc>
          <w:tcPr>
            <w:tcW w:w="1716" w:type="dxa"/>
            <w:gridSpan w:val="2"/>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宋体" w:hAnsi="宋体" w:cs="宋体"/>
                <w:b/>
                <w:bCs/>
                <w:color w:val="000000"/>
                <w:kern w:val="0"/>
                <w:sz w:val="20"/>
                <w:szCs w:val="20"/>
              </w:rPr>
            </w:pPr>
          </w:p>
        </w:tc>
        <w:tc>
          <w:tcPr>
            <w:tcW w:w="1834" w:type="dxa"/>
            <w:gridSpan w:val="2"/>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宋体" w:hAnsi="宋体" w:cs="宋体"/>
                <w:b/>
                <w:bCs/>
                <w:color w:val="000000"/>
                <w:kern w:val="0"/>
                <w:sz w:val="20"/>
                <w:szCs w:val="20"/>
              </w:rPr>
            </w:pPr>
          </w:p>
        </w:tc>
        <w:tc>
          <w:tcPr>
            <w:tcW w:w="1466"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宋体" w:hAnsi="宋体" w:cs="宋体"/>
                <w:b/>
                <w:bCs/>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仿宋_GB2312" w:eastAsia="仿宋_GB2312" w:hAnsi="宋体" w:cs="宋体"/>
                <w:color w:val="000000"/>
                <w:kern w:val="0"/>
                <w:sz w:val="20"/>
                <w:szCs w:val="20"/>
              </w:rPr>
            </w:pPr>
            <w:r>
              <w:rPr>
                <w:rFonts w:ascii="Default" w:eastAsia="Default" w:hAnsi="Default" w:cs="Default"/>
                <w:color w:val="000000"/>
                <w:kern w:val="0"/>
                <w:sz w:val="20"/>
                <w:szCs w:val="20"/>
              </w:rPr>
              <w:t>总计</w:t>
            </w:r>
            <w:r>
              <w:rPr>
                <w:rFonts w:ascii="Default" w:eastAsia="Default" w:hAnsi="Default" w:cs="Default"/>
                <w:color w:val="000000"/>
                <w:kern w:val="0"/>
                <w:sz w:val="20"/>
                <w:szCs w:val="20"/>
              </w:rPr>
              <w:t>:</w:t>
            </w:r>
          </w:p>
        </w:tc>
        <w:tc>
          <w:tcPr>
            <w:tcW w:w="1117" w:type="dxa"/>
            <w:tcBorders>
              <w:top w:val="nil"/>
              <w:left w:val="nil"/>
              <w:bottom w:val="single" w:sz="4" w:space="0" w:color="auto"/>
              <w:right w:val="single" w:sz="4" w:space="0" w:color="auto"/>
            </w:tcBorders>
            <w:shd w:val="clear" w:color="auto" w:fill="auto"/>
          </w:tcPr>
          <w:p w:rsidR="008B7228" w:rsidRDefault="008B7228">
            <w:pPr>
              <w:jc w:val="left"/>
              <w:rPr>
                <w:rFonts w:ascii="仿宋_GB2312" w:eastAsia="仿宋_GB2312" w:hAnsi="宋体" w:cs="宋体"/>
                <w:color w:val="000000"/>
                <w:kern w:val="0"/>
                <w:sz w:val="20"/>
                <w:szCs w:val="20"/>
              </w:rPr>
            </w:pPr>
          </w:p>
        </w:tc>
        <w:tc>
          <w:tcPr>
            <w:tcW w:w="2867" w:type="dxa"/>
            <w:tcBorders>
              <w:top w:val="nil"/>
              <w:left w:val="nil"/>
              <w:bottom w:val="single" w:sz="4" w:space="0" w:color="auto"/>
              <w:right w:val="single" w:sz="4" w:space="0" w:color="auto"/>
            </w:tcBorders>
            <w:shd w:val="clear" w:color="auto" w:fill="auto"/>
          </w:tcPr>
          <w:p w:rsidR="008B7228" w:rsidRDefault="008B7228">
            <w:pPr>
              <w:jc w:val="left"/>
              <w:rPr>
                <w:rFonts w:ascii="仿宋_GB2312" w:eastAsia="仿宋_GB2312" w:hAnsi="宋体" w:cs="宋体"/>
                <w:color w:val="000000"/>
                <w:kern w:val="0"/>
                <w:sz w:val="20"/>
                <w:szCs w:val="20"/>
              </w:rPr>
            </w:pP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415.32</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345.39</w:t>
            </w: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21.33</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B7228">
            <w:pPr>
              <w:jc w:val="left"/>
              <w:rPr>
                <w:rFonts w:ascii="仿宋_GB2312" w:eastAsia="仿宋_GB2312" w:hAnsi="宋体" w:cs="宋体"/>
                <w:color w:val="000000"/>
                <w:kern w:val="0"/>
                <w:sz w:val="20"/>
                <w:szCs w:val="20"/>
              </w:rPr>
            </w:pPr>
          </w:p>
        </w:tc>
        <w:tc>
          <w:tcPr>
            <w:tcW w:w="1117" w:type="dxa"/>
            <w:tcBorders>
              <w:top w:val="nil"/>
              <w:left w:val="nil"/>
              <w:bottom w:val="single" w:sz="4" w:space="0" w:color="auto"/>
              <w:right w:val="single" w:sz="4" w:space="0" w:color="auto"/>
            </w:tcBorders>
            <w:shd w:val="clear" w:color="auto" w:fill="auto"/>
          </w:tcPr>
          <w:p w:rsidR="008B7228" w:rsidRDefault="008B7228">
            <w:pPr>
              <w:jc w:val="left"/>
              <w:rPr>
                <w:rFonts w:ascii="仿宋_GB2312" w:eastAsia="仿宋_GB2312" w:hAnsi="宋体" w:cs="宋体"/>
                <w:color w:val="000000"/>
                <w:kern w:val="0"/>
                <w:sz w:val="20"/>
                <w:szCs w:val="20"/>
              </w:rPr>
            </w:pP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仿宋_GB2312" w:eastAsia="仿宋_GB2312" w:hAnsi="宋体" w:cs="宋体"/>
                <w:color w:val="000000"/>
                <w:kern w:val="0"/>
                <w:sz w:val="20"/>
                <w:szCs w:val="20"/>
              </w:rPr>
            </w:pPr>
            <w:r>
              <w:rPr>
                <w:rFonts w:ascii="Default" w:eastAsia="Default" w:hAnsi="Default" w:cs="Default"/>
                <w:color w:val="000000"/>
                <w:kern w:val="0"/>
                <w:sz w:val="20"/>
                <w:szCs w:val="20"/>
              </w:rPr>
              <w:t>013001-</w:t>
            </w:r>
            <w:r>
              <w:rPr>
                <w:rFonts w:ascii="Default" w:eastAsia="Default" w:hAnsi="Default" w:cs="Default"/>
                <w:color w:val="000000"/>
                <w:kern w:val="0"/>
                <w:sz w:val="20"/>
                <w:szCs w:val="20"/>
              </w:rPr>
              <w:t>政府办公室</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415.32</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345.39</w:t>
            </w: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21.33</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301</w:t>
            </w:r>
          </w:p>
        </w:tc>
        <w:tc>
          <w:tcPr>
            <w:tcW w:w="1117"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工资福利支出</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345.39</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345.39</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基本工资</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75.07</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75.07</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02</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津贴补贴</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76.15</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76.15</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03</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奖金</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40.86</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40.86</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07</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绩效工资</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22.59</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22.59</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08</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机关事业单位基本养老保险缴费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31.34</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31.34</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10</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职工基本医疗保险缴费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14.10</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14.10</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公务员医疗补助缴费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3.13</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3.13</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lastRenderedPageBreak/>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12</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其他社会保障缴费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1.72</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1.72</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住房公积金</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31.29</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31.29</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301</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99</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其他工资福利支出</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49.14</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49.14</w:t>
            </w: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302</w:t>
            </w:r>
          </w:p>
        </w:tc>
        <w:tc>
          <w:tcPr>
            <w:tcW w:w="1117" w:type="dxa"/>
            <w:tcBorders>
              <w:top w:val="nil"/>
              <w:left w:val="nil"/>
              <w:bottom w:val="single" w:sz="4" w:space="0" w:color="auto"/>
              <w:right w:val="single" w:sz="4" w:space="0" w:color="auto"/>
            </w:tcBorders>
            <w:shd w:val="clear" w:color="auto" w:fill="auto"/>
          </w:tcPr>
          <w:p w:rsidR="008B7228" w:rsidRDefault="008B7228">
            <w:pPr>
              <w:jc w:val="left"/>
              <w:rPr>
                <w:rFonts w:ascii="宋体" w:hAnsi="宋体" w:cs="宋体"/>
                <w:color w:val="000000"/>
                <w:kern w:val="0"/>
                <w:sz w:val="20"/>
                <w:szCs w:val="20"/>
              </w:rPr>
            </w:pP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商品和服务支出</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21.33</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21.33</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01</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办公费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1.31</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1.31</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05</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水费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0.35</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0.35</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06</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电费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0.65</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0.65</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07</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邮电费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1.14</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1.14</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11</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差旅费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2.66</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2.66</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13</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维</w:t>
            </w:r>
            <w:r>
              <w:rPr>
                <w:rFonts w:ascii="Default" w:eastAsia="Default" w:hAnsi="Default" w:cs="Default"/>
                <w:color w:val="000000"/>
                <w:kern w:val="0"/>
                <w:sz w:val="20"/>
                <w:szCs w:val="20"/>
              </w:rPr>
              <w:t>修</w:t>
            </w:r>
            <w:r>
              <w:rPr>
                <w:rFonts w:ascii="Default" w:eastAsia="Default" w:hAnsi="Default" w:cs="Default"/>
                <w:color w:val="000000"/>
                <w:kern w:val="0"/>
                <w:sz w:val="20"/>
                <w:szCs w:val="20"/>
              </w:rPr>
              <w:t>(</w:t>
            </w:r>
            <w:r>
              <w:rPr>
                <w:rFonts w:ascii="Default" w:eastAsia="Default" w:hAnsi="Default" w:cs="Default"/>
                <w:color w:val="000000"/>
                <w:kern w:val="0"/>
                <w:sz w:val="20"/>
                <w:szCs w:val="20"/>
              </w:rPr>
              <w:t>护</w:t>
            </w:r>
            <w:r>
              <w:rPr>
                <w:rFonts w:ascii="Default" w:eastAsia="Default" w:hAnsi="Default" w:cs="Default"/>
                <w:color w:val="000000"/>
                <w:kern w:val="0"/>
                <w:sz w:val="20"/>
                <w:szCs w:val="20"/>
              </w:rPr>
              <w:t>)</w:t>
            </w:r>
            <w:r>
              <w:rPr>
                <w:rFonts w:ascii="Default" w:eastAsia="Default" w:hAnsi="Default" w:cs="Default"/>
                <w:color w:val="000000"/>
                <w:kern w:val="0"/>
                <w:sz w:val="20"/>
                <w:szCs w:val="20"/>
              </w:rPr>
              <w:t>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0.06</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0.06</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16</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培训费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2.28</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2.28</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18</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专用材料费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0.11</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0.11</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28</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工会经费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2.71</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2.71</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Default" w:eastAsia="Default" w:hAnsi="Default" w:cs="Default"/>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Default" w:eastAsia="Default" w:hAnsi="Default" w:cs="Default"/>
                <w:color w:val="000000"/>
                <w:kern w:val="0"/>
                <w:sz w:val="20"/>
                <w:szCs w:val="20"/>
              </w:rPr>
            </w:pPr>
            <w:r>
              <w:rPr>
                <w:rFonts w:ascii="Default" w:eastAsia="Default" w:hAnsi="Default" w:cs="Default"/>
                <w:color w:val="000000"/>
                <w:kern w:val="0"/>
                <w:sz w:val="20"/>
                <w:szCs w:val="20"/>
              </w:rPr>
              <w:t>29</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福利费</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6.22</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6.22</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Default" w:eastAsia="Default" w:hAnsi="Default" w:cs="Default"/>
                <w:color w:val="000000"/>
                <w:kern w:val="0"/>
                <w:sz w:val="20"/>
                <w:szCs w:val="20"/>
              </w:rPr>
            </w:pPr>
            <w:r>
              <w:rPr>
                <w:rFonts w:ascii="Default" w:eastAsia="Default" w:hAnsi="Default" w:cs="Default"/>
                <w:color w:val="000000"/>
                <w:kern w:val="0"/>
                <w:sz w:val="20"/>
                <w:szCs w:val="20"/>
              </w:rPr>
              <w:t xml:space="preserve">    302</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Default" w:eastAsia="Default" w:hAnsi="Default" w:cs="Default"/>
                <w:color w:val="000000"/>
                <w:kern w:val="0"/>
                <w:sz w:val="20"/>
                <w:szCs w:val="20"/>
              </w:rPr>
            </w:pPr>
            <w:r>
              <w:rPr>
                <w:rFonts w:ascii="Default" w:eastAsia="Default" w:hAnsi="Default" w:cs="Default"/>
                <w:color w:val="000000"/>
                <w:kern w:val="0"/>
                <w:sz w:val="20"/>
                <w:szCs w:val="20"/>
              </w:rPr>
              <w:t>99</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其他商品和服务支出</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3.84</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3.84</w:t>
            </w: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Default" w:eastAsia="Default" w:hAnsi="Default" w:cs="Default"/>
                <w:color w:val="000000"/>
                <w:kern w:val="0"/>
                <w:sz w:val="20"/>
                <w:szCs w:val="20"/>
              </w:rPr>
            </w:pPr>
            <w:r>
              <w:rPr>
                <w:rFonts w:ascii="Default" w:eastAsia="Default" w:hAnsi="Default" w:cs="Default"/>
                <w:color w:val="000000"/>
                <w:kern w:val="0"/>
                <w:sz w:val="20"/>
                <w:szCs w:val="20"/>
              </w:rPr>
              <w:t>303</w:t>
            </w:r>
          </w:p>
        </w:tc>
        <w:tc>
          <w:tcPr>
            <w:tcW w:w="1117" w:type="dxa"/>
            <w:tcBorders>
              <w:top w:val="nil"/>
              <w:left w:val="nil"/>
              <w:bottom w:val="single" w:sz="4" w:space="0" w:color="auto"/>
              <w:right w:val="single" w:sz="4" w:space="0" w:color="auto"/>
            </w:tcBorders>
            <w:shd w:val="clear" w:color="auto" w:fill="auto"/>
          </w:tcPr>
          <w:p w:rsidR="008B7228" w:rsidRDefault="008B7228">
            <w:pPr>
              <w:jc w:val="left"/>
              <w:rPr>
                <w:rFonts w:ascii="Default" w:eastAsia="Default" w:hAnsi="Default" w:cs="Default"/>
                <w:color w:val="000000"/>
                <w:kern w:val="0"/>
                <w:sz w:val="20"/>
                <w:szCs w:val="20"/>
              </w:rPr>
            </w:pP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对个人和家庭的补助</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48.60</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C4FCD">
            <w:pPr>
              <w:widowControl/>
              <w:jc w:val="left"/>
              <w:textAlignment w:val="top"/>
              <w:rPr>
                <w:rFonts w:ascii="Default" w:eastAsia="Default" w:hAnsi="Default" w:cs="Default"/>
                <w:color w:val="000000"/>
                <w:kern w:val="0"/>
                <w:sz w:val="20"/>
                <w:szCs w:val="20"/>
              </w:rPr>
            </w:pPr>
            <w:r>
              <w:rPr>
                <w:rFonts w:ascii="Default" w:eastAsia="Default" w:hAnsi="Default" w:cs="Default"/>
                <w:color w:val="000000"/>
                <w:kern w:val="0"/>
                <w:sz w:val="20"/>
                <w:szCs w:val="20"/>
              </w:rPr>
              <w:t xml:space="preserve">    303</w:t>
            </w:r>
          </w:p>
        </w:tc>
        <w:tc>
          <w:tcPr>
            <w:tcW w:w="111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Default" w:eastAsia="Default" w:hAnsi="Default" w:cs="Default"/>
                <w:color w:val="000000"/>
                <w:kern w:val="0"/>
                <w:sz w:val="20"/>
                <w:szCs w:val="20"/>
              </w:rPr>
            </w:pPr>
            <w:r>
              <w:rPr>
                <w:rFonts w:ascii="Default" w:eastAsia="Default" w:hAnsi="Default" w:cs="Default"/>
                <w:color w:val="000000"/>
                <w:kern w:val="0"/>
                <w:sz w:val="20"/>
                <w:szCs w:val="20"/>
              </w:rPr>
              <w:t>99</w:t>
            </w:r>
          </w:p>
        </w:tc>
        <w:tc>
          <w:tcPr>
            <w:tcW w:w="2867" w:type="dxa"/>
            <w:tcBorders>
              <w:top w:val="nil"/>
              <w:left w:val="nil"/>
              <w:bottom w:val="single" w:sz="4" w:space="0" w:color="auto"/>
              <w:right w:val="single" w:sz="4" w:space="0" w:color="auto"/>
            </w:tcBorders>
            <w:shd w:val="clear" w:color="auto" w:fill="auto"/>
          </w:tcPr>
          <w:p w:rsidR="008B7228" w:rsidRDefault="008C4FCD">
            <w:pPr>
              <w:widowControl/>
              <w:jc w:val="left"/>
              <w:textAlignment w:val="top"/>
              <w:rPr>
                <w:rFonts w:ascii="宋体" w:hAnsi="宋体" w:cs="宋体"/>
                <w:color w:val="000000"/>
                <w:kern w:val="0"/>
                <w:sz w:val="20"/>
                <w:szCs w:val="20"/>
              </w:rPr>
            </w:pPr>
            <w:r>
              <w:rPr>
                <w:rFonts w:ascii="Default" w:eastAsia="Default" w:hAnsi="Default" w:cs="Default"/>
                <w:color w:val="000000"/>
                <w:kern w:val="0"/>
                <w:sz w:val="20"/>
                <w:szCs w:val="20"/>
              </w:rPr>
              <w:t>其他对个人和家庭的补助</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48.60</w:t>
            </w:r>
          </w:p>
        </w:tc>
        <w:tc>
          <w:tcPr>
            <w:tcW w:w="1834" w:type="dxa"/>
            <w:gridSpan w:val="2"/>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c>
          <w:tcPr>
            <w:tcW w:w="1466" w:type="dxa"/>
            <w:tcBorders>
              <w:top w:val="nil"/>
              <w:left w:val="nil"/>
              <w:bottom w:val="single" w:sz="4" w:space="0" w:color="auto"/>
              <w:right w:val="single" w:sz="4" w:space="0" w:color="auto"/>
            </w:tcBorders>
            <w:shd w:val="clear" w:color="auto" w:fill="auto"/>
          </w:tcPr>
          <w:p w:rsidR="008B7228" w:rsidRDefault="008B7228">
            <w:pPr>
              <w:jc w:val="right"/>
              <w:rPr>
                <w:rFonts w:ascii="宋体" w:hAnsi="宋体" w:cs="宋体"/>
                <w:color w:val="000000"/>
                <w:kern w:val="0"/>
                <w:sz w:val="20"/>
                <w:szCs w:val="20"/>
              </w:rPr>
            </w:pPr>
          </w:p>
        </w:tc>
      </w:tr>
      <w:tr w:rsidR="008B7228">
        <w:trPr>
          <w:trHeight w:val="402"/>
        </w:trPr>
        <w:tc>
          <w:tcPr>
            <w:tcW w:w="1033" w:type="dxa"/>
            <w:tcBorders>
              <w:top w:val="nil"/>
              <w:left w:val="single" w:sz="4" w:space="0" w:color="auto"/>
              <w:bottom w:val="single" w:sz="4" w:space="0" w:color="auto"/>
              <w:right w:val="single" w:sz="4" w:space="0" w:color="auto"/>
            </w:tcBorders>
            <w:shd w:val="clear" w:color="auto" w:fill="auto"/>
          </w:tcPr>
          <w:p w:rsidR="008B7228" w:rsidRDefault="008B7228">
            <w:pPr>
              <w:widowControl/>
              <w:jc w:val="left"/>
              <w:textAlignment w:val="top"/>
              <w:rPr>
                <w:rFonts w:ascii="Default" w:eastAsia="Default" w:hAnsi="Default" w:cs="Default"/>
                <w:color w:val="000000"/>
                <w:kern w:val="0"/>
                <w:sz w:val="20"/>
                <w:szCs w:val="20"/>
              </w:rPr>
            </w:pPr>
          </w:p>
        </w:tc>
        <w:tc>
          <w:tcPr>
            <w:tcW w:w="1117" w:type="dxa"/>
            <w:tcBorders>
              <w:top w:val="nil"/>
              <w:left w:val="nil"/>
              <w:bottom w:val="single" w:sz="4" w:space="0" w:color="auto"/>
              <w:right w:val="single" w:sz="4" w:space="0" w:color="auto"/>
            </w:tcBorders>
            <w:shd w:val="clear" w:color="auto" w:fill="auto"/>
          </w:tcPr>
          <w:p w:rsidR="008B7228" w:rsidRDefault="008B7228">
            <w:pPr>
              <w:widowControl/>
              <w:jc w:val="left"/>
              <w:textAlignment w:val="top"/>
              <w:rPr>
                <w:rFonts w:ascii="Default" w:eastAsia="Default" w:hAnsi="Default" w:cs="Default"/>
                <w:color w:val="000000"/>
                <w:kern w:val="0"/>
                <w:sz w:val="20"/>
                <w:szCs w:val="20"/>
              </w:rPr>
            </w:pPr>
          </w:p>
        </w:tc>
        <w:tc>
          <w:tcPr>
            <w:tcW w:w="2867"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16"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415.32</w:t>
            </w:r>
          </w:p>
        </w:tc>
        <w:tc>
          <w:tcPr>
            <w:tcW w:w="1834" w:type="dxa"/>
            <w:gridSpan w:val="2"/>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345.39</w:t>
            </w:r>
          </w:p>
        </w:tc>
        <w:tc>
          <w:tcPr>
            <w:tcW w:w="1466" w:type="dxa"/>
            <w:tcBorders>
              <w:top w:val="nil"/>
              <w:left w:val="nil"/>
              <w:bottom w:val="single" w:sz="4" w:space="0" w:color="auto"/>
              <w:right w:val="single" w:sz="4" w:space="0" w:color="auto"/>
            </w:tcBorders>
            <w:shd w:val="clear" w:color="auto" w:fill="auto"/>
          </w:tcPr>
          <w:p w:rsidR="008B7228" w:rsidRDefault="008C4FCD">
            <w:pPr>
              <w:widowControl/>
              <w:jc w:val="right"/>
              <w:textAlignment w:val="top"/>
              <w:rPr>
                <w:rFonts w:ascii="宋体" w:hAnsi="宋体" w:cs="宋体"/>
                <w:color w:val="000000"/>
                <w:kern w:val="0"/>
                <w:sz w:val="20"/>
                <w:szCs w:val="20"/>
              </w:rPr>
            </w:pPr>
            <w:r>
              <w:rPr>
                <w:rFonts w:ascii="Default" w:eastAsia="Default" w:hAnsi="Default" w:cs="Default"/>
                <w:color w:val="000000"/>
                <w:kern w:val="0"/>
                <w:sz w:val="20"/>
                <w:szCs w:val="20"/>
              </w:rPr>
              <w:t>21.33</w:t>
            </w:r>
          </w:p>
        </w:tc>
      </w:tr>
    </w:tbl>
    <w:p w:rsidR="008B7228" w:rsidRDefault="008C4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B7228" w:rsidRDefault="008B7228">
      <w:pPr>
        <w:widowControl/>
        <w:jc w:val="left"/>
        <w:outlineLvl w:val="1"/>
        <w:rPr>
          <w:rFonts w:ascii="仿宋_GB2312" w:eastAsia="仿宋_GB2312" w:hAnsi="宋体"/>
          <w:b/>
          <w:kern w:val="0"/>
          <w:sz w:val="32"/>
          <w:szCs w:val="32"/>
        </w:rPr>
      </w:pPr>
    </w:p>
    <w:p w:rsidR="008B7228" w:rsidRDefault="008C4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10242" w:type="dxa"/>
        <w:tblInd w:w="-577" w:type="dxa"/>
        <w:tblLayout w:type="fixed"/>
        <w:tblLook w:val="04A0"/>
      </w:tblPr>
      <w:tblGrid>
        <w:gridCol w:w="8"/>
        <w:gridCol w:w="592"/>
        <w:gridCol w:w="500"/>
        <w:gridCol w:w="484"/>
        <w:gridCol w:w="1133"/>
        <w:gridCol w:w="1800"/>
        <w:gridCol w:w="511"/>
        <w:gridCol w:w="289"/>
        <w:gridCol w:w="450"/>
        <w:gridCol w:w="1000"/>
        <w:gridCol w:w="350"/>
        <w:gridCol w:w="467"/>
        <w:gridCol w:w="121"/>
        <w:gridCol w:w="395"/>
        <w:gridCol w:w="367"/>
        <w:gridCol w:w="567"/>
        <w:gridCol w:w="416"/>
        <w:gridCol w:w="417"/>
        <w:gridCol w:w="375"/>
      </w:tblGrid>
      <w:tr w:rsidR="008B7228">
        <w:trPr>
          <w:gridBefore w:val="1"/>
          <w:wBefore w:w="8" w:type="dxa"/>
          <w:trHeight w:val="375"/>
        </w:trPr>
        <w:tc>
          <w:tcPr>
            <w:tcW w:w="10234" w:type="dxa"/>
            <w:gridSpan w:val="18"/>
            <w:tcBorders>
              <w:top w:val="nil"/>
              <w:left w:val="nil"/>
              <w:bottom w:val="nil"/>
              <w:right w:val="nil"/>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8B7228">
        <w:trPr>
          <w:gridBefore w:val="1"/>
          <w:wBefore w:w="8" w:type="dxa"/>
          <w:trHeight w:val="405"/>
        </w:trPr>
        <w:tc>
          <w:tcPr>
            <w:tcW w:w="5020" w:type="dxa"/>
            <w:gridSpan w:val="6"/>
            <w:tcBorders>
              <w:top w:val="nil"/>
              <w:left w:val="nil"/>
              <w:bottom w:val="nil"/>
              <w:right w:val="nil"/>
            </w:tcBorders>
            <w:shd w:val="clear" w:color="auto" w:fill="auto"/>
            <w:noWrap/>
            <w:vAlign w:val="center"/>
          </w:tcPr>
          <w:p w:rsidR="008B7228" w:rsidRDefault="008C4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乌鲁木齐市新市区人民政府办公室</w:t>
            </w:r>
          </w:p>
        </w:tc>
        <w:tc>
          <w:tcPr>
            <w:tcW w:w="1739" w:type="dxa"/>
            <w:gridSpan w:val="3"/>
            <w:tcBorders>
              <w:top w:val="nil"/>
              <w:left w:val="nil"/>
              <w:bottom w:val="nil"/>
              <w:right w:val="nil"/>
            </w:tcBorders>
            <w:shd w:val="clear" w:color="auto" w:fill="auto"/>
            <w:noWrap/>
            <w:vAlign w:val="center"/>
          </w:tcPr>
          <w:p w:rsidR="008B7228" w:rsidRDefault="008B7228">
            <w:pPr>
              <w:widowControl/>
              <w:jc w:val="left"/>
              <w:rPr>
                <w:rFonts w:ascii="仿宋_GB2312" w:eastAsia="仿宋_GB2312" w:hAnsi="宋体" w:cs="宋体"/>
                <w:color w:val="000000"/>
                <w:kern w:val="0"/>
                <w:sz w:val="24"/>
              </w:rPr>
            </w:pPr>
          </w:p>
        </w:tc>
        <w:tc>
          <w:tcPr>
            <w:tcW w:w="938" w:type="dxa"/>
            <w:gridSpan w:val="3"/>
            <w:tcBorders>
              <w:top w:val="nil"/>
              <w:left w:val="nil"/>
              <w:bottom w:val="nil"/>
              <w:right w:val="nil"/>
            </w:tcBorders>
            <w:shd w:val="clear" w:color="auto" w:fill="auto"/>
            <w:noWrap/>
            <w:vAlign w:val="center"/>
          </w:tcPr>
          <w:p w:rsidR="008B7228" w:rsidRDefault="008B7228">
            <w:pPr>
              <w:widowControl/>
              <w:jc w:val="left"/>
              <w:rPr>
                <w:rFonts w:ascii="仿宋_GB2312" w:eastAsia="仿宋_GB2312" w:hAnsi="宋体" w:cs="宋体"/>
                <w:color w:val="000000"/>
                <w:kern w:val="0"/>
                <w:sz w:val="24"/>
              </w:rPr>
            </w:pPr>
          </w:p>
        </w:tc>
        <w:tc>
          <w:tcPr>
            <w:tcW w:w="2537" w:type="dxa"/>
            <w:gridSpan w:val="6"/>
            <w:tcBorders>
              <w:top w:val="nil"/>
              <w:left w:val="nil"/>
              <w:bottom w:val="nil"/>
              <w:right w:val="nil"/>
            </w:tcBorders>
            <w:shd w:val="clear" w:color="auto" w:fill="auto"/>
            <w:noWrap/>
            <w:vAlign w:val="center"/>
          </w:tcPr>
          <w:p w:rsidR="008B7228" w:rsidRDefault="008C4FCD">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584" w:type="dxa"/>
            <w:gridSpan w:val="4"/>
            <w:shd w:val="clear" w:color="auto" w:fill="auto"/>
            <w:noWrap/>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码</w:t>
            </w:r>
          </w:p>
        </w:tc>
        <w:tc>
          <w:tcPr>
            <w:tcW w:w="1133" w:type="dxa"/>
            <w:vMerge w:val="restart"/>
            <w:shd w:val="clear" w:color="auto" w:fill="auto"/>
            <w:noWrap/>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800" w:type="dxa"/>
            <w:vMerge w:val="restart"/>
            <w:shd w:val="clear" w:color="auto" w:fill="auto"/>
            <w:noWrap/>
            <w:vAlign w:val="center"/>
          </w:tcPr>
          <w:p w:rsidR="008B7228" w:rsidRDefault="008C4FCD">
            <w:pPr>
              <w:jc w:val="center"/>
              <w:rPr>
                <w:rFonts w:ascii="Calibri" w:hAnsi="Calibri"/>
                <w:sz w:val="24"/>
              </w:rPr>
            </w:pPr>
            <w:r>
              <w:rPr>
                <w:rFonts w:ascii="仿宋_GB2312" w:eastAsia="仿宋_GB2312" w:hAnsi="宋体" w:hint="eastAsia"/>
                <w:b/>
                <w:kern w:val="0"/>
                <w:sz w:val="24"/>
              </w:rPr>
              <w:t>项目名称</w:t>
            </w:r>
          </w:p>
        </w:tc>
        <w:tc>
          <w:tcPr>
            <w:tcW w:w="800" w:type="dxa"/>
            <w:gridSpan w:val="2"/>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450" w:type="dxa"/>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1000" w:type="dxa"/>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350" w:type="dxa"/>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467" w:type="dxa"/>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16" w:type="dxa"/>
            <w:gridSpan w:val="2"/>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367" w:type="dxa"/>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67" w:type="dxa"/>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16" w:type="dxa"/>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17" w:type="dxa"/>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75" w:type="dxa"/>
            <w:vMerge w:val="restart"/>
            <w:shd w:val="clear" w:color="auto" w:fill="auto"/>
            <w:vAlign w:val="center"/>
          </w:tcPr>
          <w:p w:rsidR="008B7228" w:rsidRDefault="008C4FCD">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600" w:type="dxa"/>
            <w:gridSpan w:val="2"/>
            <w:tcBorders>
              <w:bottom w:val="single" w:sz="4" w:space="0" w:color="auto"/>
            </w:tcBorders>
            <w:shd w:val="clear" w:color="auto" w:fill="auto"/>
            <w:noWrap/>
            <w:vAlign w:val="center"/>
          </w:tcPr>
          <w:p w:rsidR="008B7228" w:rsidRDefault="008C4FCD">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500" w:type="dxa"/>
            <w:tcBorders>
              <w:bottom w:val="single" w:sz="4" w:space="0" w:color="auto"/>
            </w:tcBorders>
            <w:shd w:val="clear" w:color="auto" w:fill="auto"/>
            <w:noWrap/>
            <w:vAlign w:val="center"/>
          </w:tcPr>
          <w:p w:rsidR="008B7228" w:rsidRDefault="008C4FCD">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84" w:type="dxa"/>
            <w:tcBorders>
              <w:bottom w:val="single" w:sz="4" w:space="0" w:color="auto"/>
            </w:tcBorders>
            <w:shd w:val="clear" w:color="auto" w:fill="auto"/>
            <w:noWrap/>
            <w:vAlign w:val="center"/>
          </w:tcPr>
          <w:p w:rsidR="008B7228" w:rsidRDefault="008C4FCD">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133" w:type="dxa"/>
            <w:vMerge/>
            <w:tcBorders>
              <w:bottom w:val="single" w:sz="4" w:space="0" w:color="auto"/>
            </w:tcBorders>
            <w:shd w:val="clear" w:color="auto" w:fill="auto"/>
            <w:vAlign w:val="center"/>
          </w:tcPr>
          <w:p w:rsidR="008B7228" w:rsidRDefault="008B7228">
            <w:pPr>
              <w:widowControl/>
              <w:jc w:val="left"/>
              <w:outlineLvl w:val="1"/>
              <w:rPr>
                <w:rFonts w:ascii="仿宋_GB2312" w:eastAsia="仿宋_GB2312" w:hAnsi="宋体"/>
                <w:b/>
                <w:kern w:val="0"/>
                <w:sz w:val="18"/>
                <w:szCs w:val="18"/>
              </w:rPr>
            </w:pPr>
          </w:p>
        </w:tc>
        <w:tc>
          <w:tcPr>
            <w:tcW w:w="1800"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800" w:type="dxa"/>
            <w:gridSpan w:val="2"/>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450"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1000"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350"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467"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516" w:type="dxa"/>
            <w:gridSpan w:val="2"/>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367"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567"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416"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417"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c>
          <w:tcPr>
            <w:tcW w:w="375" w:type="dxa"/>
            <w:vMerge/>
            <w:tcBorders>
              <w:bottom w:val="single" w:sz="4" w:space="0" w:color="auto"/>
            </w:tcBorders>
            <w:shd w:val="clear" w:color="auto" w:fill="auto"/>
          </w:tcPr>
          <w:p w:rsidR="008B7228" w:rsidRDefault="008B7228">
            <w:pPr>
              <w:widowControl/>
              <w:jc w:val="left"/>
              <w:outlineLvl w:val="1"/>
              <w:rPr>
                <w:rFonts w:ascii="仿宋_GB2312" w:eastAsia="仿宋_GB2312" w:hAnsi="宋体"/>
                <w:b/>
                <w:kern w:val="0"/>
                <w:sz w:val="18"/>
                <w:szCs w:val="18"/>
              </w:rPr>
            </w:pP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总计</w:t>
            </w:r>
            <w:r>
              <w:rPr>
                <w:rFonts w:ascii="Default" w:eastAsia="Default" w:hAnsi="Default" w:cs="Default"/>
                <w:color w:val="000000"/>
                <w:kern w:val="0"/>
                <w:sz w:val="20"/>
                <w:szCs w:val="20"/>
              </w:rPr>
              <w:t>:</w:t>
            </w:r>
          </w:p>
        </w:tc>
        <w:tc>
          <w:tcPr>
            <w:tcW w:w="500" w:type="dxa"/>
            <w:shd w:val="clear" w:color="auto" w:fill="auto"/>
          </w:tcPr>
          <w:p w:rsidR="008B7228" w:rsidRDefault="008B7228">
            <w:pPr>
              <w:jc w:val="left"/>
              <w:rPr>
                <w:rFonts w:ascii="仿宋_GB2312" w:eastAsia="仿宋_GB2312" w:hAnsi="宋体"/>
                <w:kern w:val="0"/>
                <w:sz w:val="32"/>
                <w:szCs w:val="32"/>
              </w:rPr>
            </w:pPr>
          </w:p>
        </w:tc>
        <w:tc>
          <w:tcPr>
            <w:tcW w:w="484" w:type="dxa"/>
            <w:shd w:val="clear" w:color="auto" w:fill="auto"/>
          </w:tcPr>
          <w:p w:rsidR="008B7228" w:rsidRDefault="008B7228">
            <w:pPr>
              <w:jc w:val="left"/>
              <w:rPr>
                <w:rFonts w:ascii="仿宋_GB2312" w:eastAsia="仿宋_GB2312" w:hAnsi="宋体"/>
                <w:kern w:val="0"/>
                <w:sz w:val="32"/>
                <w:szCs w:val="32"/>
              </w:rPr>
            </w:pPr>
          </w:p>
        </w:tc>
        <w:tc>
          <w:tcPr>
            <w:tcW w:w="1133" w:type="dxa"/>
            <w:shd w:val="clear" w:color="auto" w:fill="auto"/>
          </w:tcPr>
          <w:p w:rsidR="008B7228" w:rsidRDefault="008B7228">
            <w:pPr>
              <w:jc w:val="left"/>
              <w:rPr>
                <w:rFonts w:ascii="仿宋_GB2312" w:eastAsia="仿宋_GB2312" w:hAnsi="宋体"/>
                <w:kern w:val="0"/>
                <w:sz w:val="32"/>
                <w:szCs w:val="32"/>
              </w:rPr>
            </w:pPr>
          </w:p>
        </w:tc>
        <w:tc>
          <w:tcPr>
            <w:tcW w:w="1800" w:type="dxa"/>
            <w:shd w:val="clear" w:color="auto" w:fill="auto"/>
          </w:tcPr>
          <w:p w:rsidR="008B7228" w:rsidRDefault="008B7228">
            <w:pPr>
              <w:jc w:val="left"/>
              <w:rPr>
                <w:rFonts w:ascii="仿宋_GB2312" w:eastAsia="仿宋_GB2312" w:hAnsi="宋体"/>
                <w:kern w:val="0"/>
                <w:sz w:val="32"/>
                <w:szCs w:val="32"/>
              </w:rPr>
            </w:pP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655.20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655.20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B7228">
            <w:pPr>
              <w:jc w:val="left"/>
              <w:rPr>
                <w:rFonts w:ascii="仿宋_GB2312" w:eastAsia="仿宋_GB2312" w:hAnsi="宋体"/>
                <w:kern w:val="0"/>
                <w:sz w:val="32"/>
                <w:szCs w:val="32"/>
              </w:rPr>
            </w:pPr>
          </w:p>
        </w:tc>
        <w:tc>
          <w:tcPr>
            <w:tcW w:w="500" w:type="dxa"/>
            <w:shd w:val="clear" w:color="auto" w:fill="auto"/>
          </w:tcPr>
          <w:p w:rsidR="008B7228" w:rsidRDefault="008B7228">
            <w:pPr>
              <w:jc w:val="left"/>
              <w:rPr>
                <w:rFonts w:ascii="仿宋_GB2312" w:eastAsia="仿宋_GB2312" w:hAnsi="宋体"/>
                <w:kern w:val="0"/>
                <w:sz w:val="32"/>
                <w:szCs w:val="32"/>
              </w:rPr>
            </w:pPr>
          </w:p>
        </w:tc>
        <w:tc>
          <w:tcPr>
            <w:tcW w:w="484" w:type="dxa"/>
            <w:shd w:val="clear" w:color="auto" w:fill="auto"/>
          </w:tcPr>
          <w:p w:rsidR="008B7228" w:rsidRDefault="008B7228">
            <w:pPr>
              <w:jc w:val="left"/>
              <w:rPr>
                <w:rFonts w:ascii="仿宋_GB2312" w:eastAsia="仿宋_GB2312" w:hAnsi="宋体"/>
                <w:kern w:val="0"/>
                <w:sz w:val="32"/>
                <w:szCs w:val="32"/>
              </w:rPr>
            </w:pPr>
          </w:p>
        </w:tc>
        <w:tc>
          <w:tcPr>
            <w:tcW w:w="1133"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政府办公室</w:t>
            </w:r>
          </w:p>
        </w:tc>
        <w:tc>
          <w:tcPr>
            <w:tcW w:w="1800" w:type="dxa"/>
            <w:shd w:val="clear" w:color="auto" w:fill="auto"/>
          </w:tcPr>
          <w:p w:rsidR="008B7228" w:rsidRDefault="008B7228">
            <w:pPr>
              <w:jc w:val="left"/>
              <w:rPr>
                <w:rFonts w:ascii="仿宋_GB2312" w:eastAsia="仿宋_GB2312" w:hAnsi="宋体"/>
                <w:kern w:val="0"/>
                <w:sz w:val="18"/>
                <w:szCs w:val="18"/>
              </w:rPr>
            </w:pP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655.20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655.20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lastRenderedPageBreak/>
              <w:t>201</w:t>
            </w:r>
          </w:p>
        </w:tc>
        <w:tc>
          <w:tcPr>
            <w:tcW w:w="500"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03</w:t>
            </w:r>
          </w:p>
        </w:tc>
        <w:tc>
          <w:tcPr>
            <w:tcW w:w="484"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1133"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一般行政管理事务</w:t>
            </w:r>
          </w:p>
        </w:tc>
        <w:tc>
          <w:tcPr>
            <w:tcW w:w="1800"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 xml:space="preserve"> “</w:t>
            </w:r>
            <w:r>
              <w:rPr>
                <w:rFonts w:ascii="Default" w:eastAsia="Default" w:hAnsi="Default" w:cs="Default"/>
                <w:color w:val="000000"/>
                <w:kern w:val="0"/>
                <w:sz w:val="18"/>
                <w:szCs w:val="18"/>
              </w:rPr>
              <w:t>最多跑一次</w:t>
            </w:r>
            <w:r>
              <w:rPr>
                <w:rFonts w:ascii="Default" w:eastAsia="Default" w:hAnsi="Default" w:cs="Default"/>
                <w:color w:val="000000"/>
                <w:kern w:val="0"/>
                <w:sz w:val="18"/>
                <w:szCs w:val="18"/>
              </w:rPr>
              <w:t>”</w:t>
            </w:r>
            <w:r>
              <w:rPr>
                <w:rFonts w:ascii="Default" w:eastAsia="Default" w:hAnsi="Default" w:cs="Default"/>
                <w:color w:val="000000"/>
                <w:kern w:val="0"/>
                <w:sz w:val="18"/>
                <w:szCs w:val="18"/>
              </w:rPr>
              <w:t>改革工作经费</w:t>
            </w: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100.00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100.00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201</w:t>
            </w:r>
          </w:p>
        </w:tc>
        <w:tc>
          <w:tcPr>
            <w:tcW w:w="500"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03</w:t>
            </w:r>
          </w:p>
        </w:tc>
        <w:tc>
          <w:tcPr>
            <w:tcW w:w="484"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1133"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一般行政管理事务</w:t>
            </w:r>
          </w:p>
        </w:tc>
        <w:tc>
          <w:tcPr>
            <w:tcW w:w="1800"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 xml:space="preserve"> </w:t>
            </w:r>
            <w:r>
              <w:rPr>
                <w:rFonts w:ascii="Default" w:eastAsia="Default" w:hAnsi="Default" w:cs="Default"/>
                <w:color w:val="000000"/>
                <w:kern w:val="0"/>
                <w:sz w:val="18"/>
                <w:szCs w:val="18"/>
              </w:rPr>
              <w:t>差旅费</w:t>
            </w: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20.00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20.00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201</w:t>
            </w:r>
          </w:p>
        </w:tc>
        <w:tc>
          <w:tcPr>
            <w:tcW w:w="500"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03</w:t>
            </w:r>
          </w:p>
        </w:tc>
        <w:tc>
          <w:tcPr>
            <w:tcW w:w="484"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1133"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一般行政管理事务</w:t>
            </w:r>
          </w:p>
        </w:tc>
        <w:tc>
          <w:tcPr>
            <w:tcW w:w="1800"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法制经费（复议、诉讼案件代理费及法律顾问费）</w:t>
            </w: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32.00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32.00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201</w:t>
            </w:r>
          </w:p>
        </w:tc>
        <w:tc>
          <w:tcPr>
            <w:tcW w:w="500"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03</w:t>
            </w:r>
          </w:p>
        </w:tc>
        <w:tc>
          <w:tcPr>
            <w:tcW w:w="484"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1133"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一般行政管理事务</w:t>
            </w:r>
          </w:p>
        </w:tc>
        <w:tc>
          <w:tcPr>
            <w:tcW w:w="1800"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互联网光纤通信费</w:t>
            </w: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31.20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31.20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201</w:t>
            </w:r>
          </w:p>
        </w:tc>
        <w:tc>
          <w:tcPr>
            <w:tcW w:w="500"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03</w:t>
            </w:r>
          </w:p>
        </w:tc>
        <w:tc>
          <w:tcPr>
            <w:tcW w:w="484"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1133"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一般行政管理事务</w:t>
            </w:r>
          </w:p>
        </w:tc>
        <w:tc>
          <w:tcPr>
            <w:tcW w:w="1800"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 xml:space="preserve"> </w:t>
            </w:r>
            <w:r>
              <w:rPr>
                <w:rFonts w:ascii="Default" w:eastAsia="Default" w:hAnsi="Default" w:cs="Default"/>
                <w:color w:val="000000"/>
                <w:kern w:val="0"/>
                <w:sz w:val="18"/>
                <w:szCs w:val="18"/>
              </w:rPr>
              <w:t>科研基地机房网络信息系统运行与</w:t>
            </w:r>
            <w:r>
              <w:rPr>
                <w:rFonts w:ascii="Default" w:eastAsia="Default" w:hAnsi="Default" w:cs="Default"/>
                <w:color w:val="000000"/>
                <w:kern w:val="0"/>
                <w:sz w:val="18"/>
                <w:szCs w:val="18"/>
              </w:rPr>
              <w:t>费用</w:t>
            </w: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28.00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28.00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201</w:t>
            </w:r>
          </w:p>
        </w:tc>
        <w:tc>
          <w:tcPr>
            <w:tcW w:w="500"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03</w:t>
            </w:r>
          </w:p>
        </w:tc>
        <w:tc>
          <w:tcPr>
            <w:tcW w:w="484"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1133"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一般行政管理事务</w:t>
            </w:r>
          </w:p>
        </w:tc>
        <w:tc>
          <w:tcPr>
            <w:tcW w:w="1800"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行政服务中心建设项目付款（太极软件和硬件的竣工验收及鼎信监理费）</w:t>
            </w: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365.00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365.00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201</w:t>
            </w:r>
          </w:p>
        </w:tc>
        <w:tc>
          <w:tcPr>
            <w:tcW w:w="500"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03</w:t>
            </w:r>
          </w:p>
        </w:tc>
        <w:tc>
          <w:tcPr>
            <w:tcW w:w="484"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1133"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一般行政管理事务</w:t>
            </w:r>
          </w:p>
        </w:tc>
        <w:tc>
          <w:tcPr>
            <w:tcW w:w="1800"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政办、政务中心、应急办办公经费</w:t>
            </w: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50.00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50.00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201</w:t>
            </w:r>
          </w:p>
        </w:tc>
        <w:tc>
          <w:tcPr>
            <w:tcW w:w="500"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03</w:t>
            </w:r>
          </w:p>
        </w:tc>
        <w:tc>
          <w:tcPr>
            <w:tcW w:w="484" w:type="dxa"/>
            <w:shd w:val="clear" w:color="auto" w:fill="auto"/>
          </w:tcPr>
          <w:p w:rsidR="008B7228" w:rsidRDefault="008C4FCD">
            <w:pPr>
              <w:widowControl/>
              <w:jc w:val="left"/>
              <w:textAlignment w:val="top"/>
              <w:rPr>
                <w:rFonts w:ascii="仿宋_GB2312" w:eastAsia="仿宋_GB2312" w:hAnsi="宋体"/>
                <w:kern w:val="0"/>
                <w:sz w:val="32"/>
                <w:szCs w:val="32"/>
              </w:rPr>
            </w:pPr>
            <w:r>
              <w:rPr>
                <w:rFonts w:ascii="Default" w:eastAsia="Default" w:hAnsi="Default" w:cs="Default"/>
                <w:color w:val="000000"/>
                <w:kern w:val="0"/>
                <w:sz w:val="20"/>
                <w:szCs w:val="20"/>
              </w:rPr>
              <w:t>02</w:t>
            </w:r>
          </w:p>
        </w:tc>
        <w:tc>
          <w:tcPr>
            <w:tcW w:w="1133"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一般行政管理事务</w:t>
            </w:r>
          </w:p>
        </w:tc>
        <w:tc>
          <w:tcPr>
            <w:tcW w:w="1800" w:type="dxa"/>
            <w:shd w:val="clear" w:color="auto" w:fill="auto"/>
          </w:tcPr>
          <w:p w:rsidR="008B7228" w:rsidRDefault="008C4FCD">
            <w:pPr>
              <w:widowControl/>
              <w:jc w:val="left"/>
              <w:textAlignment w:val="top"/>
              <w:rPr>
                <w:rFonts w:ascii="仿宋_GB2312" w:eastAsia="仿宋_GB2312" w:hAnsi="宋体"/>
                <w:kern w:val="0"/>
                <w:sz w:val="18"/>
                <w:szCs w:val="18"/>
              </w:rPr>
            </w:pPr>
            <w:r>
              <w:rPr>
                <w:rFonts w:ascii="Default" w:eastAsia="Default" w:hAnsi="Default" w:cs="Default"/>
                <w:color w:val="000000"/>
                <w:kern w:val="0"/>
                <w:sz w:val="18"/>
                <w:szCs w:val="18"/>
              </w:rPr>
              <w:t>政务服务中心咨询业务外包服务费</w:t>
            </w: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29.00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15"/>
                <w:szCs w:val="15"/>
              </w:rPr>
            </w:pPr>
            <w:r>
              <w:rPr>
                <w:rFonts w:ascii="Default" w:eastAsia="Default" w:hAnsi="Default" w:cs="Default"/>
                <w:color w:val="000000"/>
                <w:kern w:val="0"/>
                <w:sz w:val="15"/>
                <w:szCs w:val="15"/>
              </w:rPr>
              <w:t>29.00</w:t>
            </w:r>
          </w:p>
        </w:tc>
        <w:tc>
          <w:tcPr>
            <w:tcW w:w="3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16"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7"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75"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8B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00" w:type="dxa"/>
            <w:gridSpan w:val="2"/>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84"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800" w:type="dxa"/>
            <w:shd w:val="clear" w:color="auto" w:fill="auto"/>
            <w:vAlign w:val="center"/>
          </w:tcPr>
          <w:p w:rsidR="008B7228" w:rsidRDefault="008C4FCD">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800" w:type="dxa"/>
            <w:gridSpan w:val="2"/>
            <w:shd w:val="clear" w:color="auto" w:fill="auto"/>
            <w:vAlign w:val="center"/>
          </w:tcPr>
          <w:p w:rsidR="008B7228" w:rsidRDefault="008C4FCD">
            <w:pPr>
              <w:widowControl/>
              <w:jc w:val="center"/>
              <w:textAlignment w:val="top"/>
              <w:rPr>
                <w:rFonts w:ascii="仿宋_GB2312" w:eastAsia="仿宋_GB2312" w:hAnsi="宋体"/>
                <w:kern w:val="0"/>
                <w:sz w:val="32"/>
                <w:szCs w:val="32"/>
              </w:rPr>
            </w:pPr>
            <w:r>
              <w:rPr>
                <w:rFonts w:ascii="Default" w:eastAsia="Default" w:hAnsi="Default" w:cs="Default"/>
                <w:color w:val="000000"/>
                <w:kern w:val="0"/>
                <w:sz w:val="15"/>
                <w:szCs w:val="15"/>
              </w:rPr>
              <w:t>655.20</w:t>
            </w:r>
          </w:p>
        </w:tc>
        <w:tc>
          <w:tcPr>
            <w:tcW w:w="450" w:type="dxa"/>
            <w:shd w:val="clear" w:color="auto" w:fill="auto"/>
          </w:tcPr>
          <w:p w:rsidR="008B7228" w:rsidRDefault="008C4FCD">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00" w:type="dxa"/>
            <w:shd w:val="clear" w:color="auto" w:fill="auto"/>
            <w:vAlign w:val="center"/>
          </w:tcPr>
          <w:p w:rsidR="008B7228" w:rsidRDefault="008C4FCD">
            <w:pPr>
              <w:widowControl/>
              <w:jc w:val="center"/>
              <w:textAlignment w:val="top"/>
              <w:rPr>
                <w:rFonts w:ascii="仿宋_GB2312" w:eastAsia="仿宋_GB2312" w:hAnsi="宋体"/>
                <w:kern w:val="0"/>
                <w:sz w:val="32"/>
                <w:szCs w:val="32"/>
              </w:rPr>
            </w:pPr>
            <w:r>
              <w:rPr>
                <w:rFonts w:ascii="Default" w:eastAsia="Default" w:hAnsi="Default" w:cs="Default"/>
                <w:color w:val="000000"/>
                <w:kern w:val="0"/>
                <w:sz w:val="15"/>
                <w:szCs w:val="15"/>
              </w:rPr>
              <w:t>655.20</w:t>
            </w:r>
          </w:p>
        </w:tc>
        <w:tc>
          <w:tcPr>
            <w:tcW w:w="350" w:type="dxa"/>
            <w:shd w:val="clear" w:color="auto" w:fill="auto"/>
            <w:vAlign w:val="center"/>
          </w:tcPr>
          <w:p w:rsidR="008B7228" w:rsidRDefault="008B7228">
            <w:pPr>
              <w:widowControl/>
              <w:jc w:val="center"/>
              <w:outlineLvl w:val="1"/>
              <w:rPr>
                <w:rFonts w:ascii="仿宋_GB2312" w:eastAsia="仿宋_GB2312" w:hAnsi="宋体"/>
                <w:kern w:val="0"/>
                <w:sz w:val="32"/>
                <w:szCs w:val="32"/>
              </w:rPr>
            </w:pPr>
          </w:p>
        </w:tc>
        <w:tc>
          <w:tcPr>
            <w:tcW w:w="467" w:type="dxa"/>
            <w:shd w:val="clear" w:color="auto" w:fill="auto"/>
            <w:vAlign w:val="center"/>
          </w:tcPr>
          <w:p w:rsidR="008B7228" w:rsidRDefault="008B7228">
            <w:pPr>
              <w:widowControl/>
              <w:jc w:val="center"/>
              <w:outlineLvl w:val="1"/>
              <w:rPr>
                <w:rFonts w:ascii="仿宋_GB2312" w:eastAsia="仿宋_GB2312" w:hAnsi="宋体"/>
                <w:kern w:val="0"/>
                <w:sz w:val="32"/>
                <w:szCs w:val="32"/>
              </w:rPr>
            </w:pPr>
          </w:p>
        </w:tc>
        <w:tc>
          <w:tcPr>
            <w:tcW w:w="516" w:type="dxa"/>
            <w:gridSpan w:val="2"/>
            <w:shd w:val="clear" w:color="auto" w:fill="auto"/>
            <w:vAlign w:val="center"/>
          </w:tcPr>
          <w:p w:rsidR="008B7228" w:rsidRDefault="008B7228">
            <w:pPr>
              <w:widowControl/>
              <w:jc w:val="center"/>
              <w:outlineLvl w:val="1"/>
              <w:rPr>
                <w:rFonts w:ascii="仿宋_GB2312" w:eastAsia="仿宋_GB2312" w:hAnsi="宋体"/>
                <w:kern w:val="0"/>
                <w:sz w:val="32"/>
                <w:szCs w:val="32"/>
              </w:rPr>
            </w:pPr>
          </w:p>
        </w:tc>
        <w:tc>
          <w:tcPr>
            <w:tcW w:w="367" w:type="dxa"/>
            <w:shd w:val="clear" w:color="auto" w:fill="auto"/>
            <w:vAlign w:val="center"/>
          </w:tcPr>
          <w:p w:rsidR="008B7228" w:rsidRDefault="008B7228">
            <w:pPr>
              <w:widowControl/>
              <w:jc w:val="center"/>
              <w:outlineLvl w:val="1"/>
              <w:rPr>
                <w:rFonts w:ascii="仿宋_GB2312" w:eastAsia="仿宋_GB2312" w:hAnsi="宋体"/>
                <w:kern w:val="0"/>
                <w:sz w:val="32"/>
                <w:szCs w:val="32"/>
              </w:rPr>
            </w:pPr>
          </w:p>
        </w:tc>
        <w:tc>
          <w:tcPr>
            <w:tcW w:w="567" w:type="dxa"/>
            <w:shd w:val="clear" w:color="auto" w:fill="auto"/>
            <w:vAlign w:val="center"/>
          </w:tcPr>
          <w:p w:rsidR="008B7228" w:rsidRDefault="008B7228">
            <w:pPr>
              <w:widowControl/>
              <w:jc w:val="center"/>
              <w:outlineLvl w:val="1"/>
              <w:rPr>
                <w:rFonts w:ascii="仿宋_GB2312" w:eastAsia="仿宋_GB2312" w:hAnsi="宋体"/>
                <w:kern w:val="0"/>
                <w:sz w:val="32"/>
                <w:szCs w:val="32"/>
              </w:rPr>
            </w:pPr>
          </w:p>
        </w:tc>
        <w:tc>
          <w:tcPr>
            <w:tcW w:w="416" w:type="dxa"/>
            <w:shd w:val="clear" w:color="auto" w:fill="auto"/>
            <w:vAlign w:val="center"/>
          </w:tcPr>
          <w:p w:rsidR="008B7228" w:rsidRDefault="008B7228">
            <w:pPr>
              <w:widowControl/>
              <w:jc w:val="center"/>
              <w:outlineLvl w:val="1"/>
              <w:rPr>
                <w:rFonts w:ascii="仿宋_GB2312" w:eastAsia="仿宋_GB2312" w:hAnsi="宋体"/>
                <w:kern w:val="0"/>
                <w:sz w:val="32"/>
                <w:szCs w:val="32"/>
              </w:rPr>
            </w:pPr>
          </w:p>
        </w:tc>
        <w:tc>
          <w:tcPr>
            <w:tcW w:w="417" w:type="dxa"/>
            <w:shd w:val="clear" w:color="auto" w:fill="auto"/>
            <w:vAlign w:val="center"/>
          </w:tcPr>
          <w:p w:rsidR="008B7228" w:rsidRDefault="008B7228">
            <w:pPr>
              <w:widowControl/>
              <w:jc w:val="center"/>
              <w:outlineLvl w:val="1"/>
              <w:rPr>
                <w:rFonts w:ascii="仿宋_GB2312" w:eastAsia="仿宋_GB2312" w:hAnsi="宋体"/>
                <w:kern w:val="0"/>
                <w:sz w:val="32"/>
                <w:szCs w:val="32"/>
              </w:rPr>
            </w:pPr>
          </w:p>
        </w:tc>
        <w:tc>
          <w:tcPr>
            <w:tcW w:w="375" w:type="dxa"/>
            <w:shd w:val="clear" w:color="auto" w:fill="auto"/>
            <w:vAlign w:val="center"/>
          </w:tcPr>
          <w:p w:rsidR="008B7228" w:rsidRDefault="008B7228">
            <w:pPr>
              <w:widowControl/>
              <w:jc w:val="center"/>
              <w:outlineLvl w:val="1"/>
              <w:rPr>
                <w:rFonts w:ascii="仿宋_GB2312" w:eastAsia="仿宋_GB2312" w:hAnsi="宋体"/>
                <w:kern w:val="0"/>
                <w:sz w:val="32"/>
                <w:szCs w:val="32"/>
              </w:rPr>
            </w:pPr>
          </w:p>
        </w:tc>
      </w:tr>
    </w:tbl>
    <w:p w:rsidR="008B7228" w:rsidRDefault="008C4FCD">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8B7228" w:rsidRDefault="008B7228">
      <w:pPr>
        <w:widowControl/>
        <w:jc w:val="left"/>
        <w:outlineLvl w:val="1"/>
        <w:rPr>
          <w:rFonts w:ascii="仿宋_GB2312" w:eastAsia="仿宋_GB2312" w:hAnsi="宋体"/>
          <w:b/>
          <w:kern w:val="0"/>
          <w:sz w:val="32"/>
          <w:szCs w:val="32"/>
        </w:rPr>
      </w:pPr>
    </w:p>
    <w:p w:rsidR="008B7228" w:rsidRDefault="008C4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8B7228" w:rsidRDefault="008C4FCD">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8B7228" w:rsidRDefault="008C4FCD">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hint="eastAsia"/>
          <w:kern w:val="0"/>
          <w:sz w:val="24"/>
        </w:rPr>
        <w:t xml:space="preserve"> </w:t>
      </w:r>
      <w:r>
        <w:rPr>
          <w:rFonts w:ascii="仿宋_GB2312" w:eastAsia="仿宋_GB2312" w:hAnsi="宋体" w:hint="eastAsia"/>
          <w:kern w:val="0"/>
          <w:sz w:val="24"/>
        </w:rPr>
        <w:t>乌鲁木齐市新市区人民政府办公室</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tblPr>
      <w:tblGrid>
        <w:gridCol w:w="1575"/>
        <w:gridCol w:w="1417"/>
        <w:gridCol w:w="1559"/>
        <w:gridCol w:w="1418"/>
        <w:gridCol w:w="1559"/>
        <w:gridCol w:w="1559"/>
      </w:tblGrid>
      <w:tr w:rsidR="008B7228">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7228" w:rsidRDefault="008C4FC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8B7228">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8B7228" w:rsidRDefault="008B7228">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B7228" w:rsidRDefault="008B7228">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8B7228" w:rsidRDefault="008B7228">
            <w:pPr>
              <w:widowControl/>
              <w:jc w:val="left"/>
              <w:rPr>
                <w:rFonts w:ascii="宋体" w:hAnsi="宋体" w:cs="宋体"/>
                <w:b/>
                <w:bCs/>
                <w:color w:val="000000"/>
                <w:kern w:val="0"/>
                <w:sz w:val="22"/>
                <w:szCs w:val="22"/>
              </w:rPr>
            </w:pPr>
          </w:p>
        </w:tc>
      </w:tr>
      <w:tr w:rsidR="008B7228">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8B7228" w:rsidRDefault="008C4FCD">
      <w:pPr>
        <w:widowControl/>
        <w:outlineLvl w:val="1"/>
        <w:rPr>
          <w:rFonts w:ascii="仿宋_GB2312" w:eastAsia="仿宋_GB2312" w:hAnsi="宋体"/>
          <w:kern w:val="0"/>
          <w:sz w:val="32"/>
          <w:szCs w:val="32"/>
        </w:rPr>
      </w:pPr>
      <w:r>
        <w:rPr>
          <w:rFonts w:ascii="仿宋_GB2312" w:eastAsia="仿宋_GB2312" w:hAnsi="宋体" w:hint="eastAsia"/>
          <w:b/>
          <w:kern w:val="0"/>
          <w:sz w:val="28"/>
          <w:szCs w:val="32"/>
        </w:rPr>
        <w:t>备注：</w:t>
      </w:r>
      <w:r>
        <w:rPr>
          <w:rFonts w:ascii="仿宋_GB2312" w:eastAsia="仿宋_GB2312" w:hAnsi="宋体" w:hint="eastAsia"/>
          <w:b/>
          <w:kern w:val="0"/>
          <w:sz w:val="32"/>
          <w:szCs w:val="32"/>
        </w:rPr>
        <w:t>此表为空，本单位无“三公”经费支出</w:t>
      </w:r>
    </w:p>
    <w:p w:rsidR="008B7228" w:rsidRDefault="008B7228">
      <w:pPr>
        <w:widowControl/>
        <w:jc w:val="left"/>
        <w:outlineLvl w:val="1"/>
        <w:rPr>
          <w:rFonts w:ascii="仿宋_GB2312" w:eastAsia="仿宋_GB2312" w:hAnsi="宋体"/>
          <w:b/>
          <w:kern w:val="0"/>
          <w:sz w:val="32"/>
          <w:szCs w:val="32"/>
        </w:rPr>
      </w:pPr>
    </w:p>
    <w:p w:rsidR="008B7228" w:rsidRDefault="008C4FCD">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8B7228" w:rsidRDefault="008C4FCD">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8B7228" w:rsidRDefault="008C4FCD">
      <w:pPr>
        <w:widowControl/>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hint="eastAsia"/>
          <w:kern w:val="0"/>
          <w:sz w:val="24"/>
        </w:rPr>
        <w:t xml:space="preserve"> </w:t>
      </w:r>
      <w:r>
        <w:rPr>
          <w:rFonts w:ascii="仿宋_GB2312" w:eastAsia="仿宋_GB2312" w:hAnsi="宋体" w:hint="eastAsia"/>
          <w:kern w:val="0"/>
          <w:sz w:val="24"/>
        </w:rPr>
        <w:t>乌鲁木齐市新市区人民政府办公室</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tblPr>
      <w:tblGrid>
        <w:gridCol w:w="458"/>
        <w:gridCol w:w="457"/>
        <w:gridCol w:w="457"/>
        <w:gridCol w:w="2896"/>
        <w:gridCol w:w="1559"/>
        <w:gridCol w:w="1701"/>
        <w:gridCol w:w="1559"/>
      </w:tblGrid>
      <w:tr w:rsidR="008B7228">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hint="eastAsia"/>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8B7228">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8B7228">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8B7228" w:rsidRDefault="008B7228">
            <w:pPr>
              <w:widowControl/>
              <w:jc w:val="left"/>
              <w:rPr>
                <w:rFonts w:ascii="仿宋_GB2312" w:eastAsia="仿宋_GB2312" w:hAnsi="宋体" w:cs="宋体"/>
                <w:b/>
                <w:bCs/>
                <w:color w:val="000000"/>
                <w:kern w:val="0"/>
                <w:sz w:val="24"/>
              </w:rPr>
            </w:pPr>
          </w:p>
        </w:tc>
      </w:tr>
      <w:tr w:rsidR="008B722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lastRenderedPageBreak/>
              <w:t xml:space="preserve">　</w:t>
            </w:r>
          </w:p>
        </w:tc>
        <w:tc>
          <w:tcPr>
            <w:tcW w:w="457" w:type="dxa"/>
            <w:tcBorders>
              <w:top w:val="nil"/>
              <w:left w:val="nil"/>
              <w:bottom w:val="single" w:sz="4" w:space="0" w:color="auto"/>
              <w:right w:val="single" w:sz="4" w:space="0" w:color="auto"/>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8B722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8B722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8B722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8B7228" w:rsidRDefault="008C4FC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8B7228" w:rsidRDefault="008C4FC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8B7228" w:rsidRDefault="008C4FC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8B7228" w:rsidRDefault="008C4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8B7228" w:rsidRDefault="008C4FCD">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8B7228" w:rsidRDefault="008C4FCD">
      <w:pPr>
        <w:widowControl/>
        <w:jc w:val="left"/>
        <w:outlineLvl w:val="1"/>
        <w:rPr>
          <w:rFonts w:ascii="仿宋_GB2312" w:eastAsia="仿宋_GB2312" w:hAnsi="宋体"/>
          <w:kern w:val="0"/>
          <w:sz w:val="32"/>
          <w:szCs w:val="32"/>
        </w:rPr>
        <w:sectPr w:rsidR="008B7228">
          <w:footerReference w:type="even" r:id="rId8"/>
          <w:footerReference w:type="default" r:id="rId9"/>
          <w:pgSz w:w="11906" w:h="16838"/>
          <w:pgMar w:top="1928" w:right="1531" w:bottom="1134" w:left="1531" w:header="851" w:footer="992" w:gutter="0"/>
          <w:pgNumType w:fmt="numberInDash"/>
          <w:cols w:space="720"/>
          <w:docGrid w:linePitch="312"/>
        </w:sectPr>
      </w:pPr>
      <w:r>
        <w:rPr>
          <w:rFonts w:ascii="仿宋_GB2312" w:eastAsia="仿宋_GB2312" w:hAnsi="宋体" w:hint="eastAsia"/>
          <w:b/>
          <w:kern w:val="0"/>
          <w:sz w:val="28"/>
          <w:szCs w:val="32"/>
        </w:rPr>
        <w:t>备注：</w:t>
      </w:r>
      <w:r>
        <w:rPr>
          <w:rFonts w:ascii="仿宋_GB2312" w:eastAsia="仿宋_GB2312" w:hAnsi="宋体" w:hint="eastAsia"/>
          <w:b/>
          <w:kern w:val="0"/>
          <w:sz w:val="32"/>
          <w:szCs w:val="32"/>
        </w:rPr>
        <w:t>此表为空，本单位无政府性基金预算支出</w:t>
      </w:r>
    </w:p>
    <w:p w:rsidR="008B7228" w:rsidRDefault="008C4FCD" w:rsidP="00BF5A2B">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hint="eastAsia"/>
          <w:kern w:val="0"/>
          <w:sz w:val="32"/>
          <w:szCs w:val="32"/>
        </w:rPr>
        <w:t xml:space="preserve">  2019</w:t>
      </w:r>
      <w:r>
        <w:rPr>
          <w:rFonts w:ascii="黑体" w:eastAsia="黑体" w:hAnsi="黑体" w:hint="eastAsia"/>
          <w:kern w:val="0"/>
          <w:sz w:val="32"/>
          <w:szCs w:val="32"/>
        </w:rPr>
        <w:t>年部门预算情况说明</w:t>
      </w:r>
    </w:p>
    <w:p w:rsidR="008B7228" w:rsidRDefault="008C4FCD">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关于乌鲁木齐市新市区人民政府办公室</w:t>
      </w:r>
      <w:r>
        <w:rPr>
          <w:rFonts w:ascii="黑体" w:eastAsia="黑体" w:hAnsi="宋体" w:cs="宋体" w:hint="eastAsia"/>
          <w:kern w:val="0"/>
          <w:sz w:val="32"/>
          <w:szCs w:val="32"/>
        </w:rPr>
        <w:t>2019</w:t>
      </w:r>
      <w:r>
        <w:rPr>
          <w:rFonts w:ascii="黑体" w:eastAsia="黑体" w:hAnsi="宋体" w:cs="宋体" w:hint="eastAsia"/>
          <w:kern w:val="0"/>
          <w:sz w:val="32"/>
          <w:szCs w:val="32"/>
        </w:rPr>
        <w:t>年收支预算情况的总体说明</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按照全口径预算的原则，乌鲁木齐市新市区人民政府办公室</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年所有收入和支出均纳入部门预算管理。收支总预</w:t>
      </w:r>
      <w:r>
        <w:rPr>
          <w:rFonts w:ascii="仿宋_GB2312" w:eastAsia="仿宋_GB2312" w:hAnsi="宋体" w:cs="宋体" w:hint="eastAsia"/>
          <w:kern w:val="0"/>
          <w:sz w:val="32"/>
          <w:szCs w:val="32"/>
        </w:rPr>
        <w:t>1070.52</w:t>
      </w:r>
      <w:r>
        <w:rPr>
          <w:rFonts w:ascii="仿宋_GB2312" w:eastAsia="仿宋_GB2312" w:hAnsi="宋体" w:cs="宋体" w:hint="eastAsia"/>
          <w:kern w:val="0"/>
          <w:sz w:val="32"/>
          <w:szCs w:val="32"/>
        </w:rPr>
        <w:t>万元。</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hint="eastAsia"/>
          <w:kern w:val="0"/>
          <w:sz w:val="32"/>
          <w:szCs w:val="32"/>
        </w:rPr>
        <w:t>1070.52</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政府性基金预算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万元、单位上年结余</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万元（不包括国库集中支付额度结余）等。</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hint="eastAsia"/>
          <w:kern w:val="0"/>
          <w:sz w:val="32"/>
          <w:szCs w:val="32"/>
        </w:rPr>
        <w:t>990.58</w:t>
      </w:r>
      <w:r>
        <w:rPr>
          <w:rFonts w:ascii="仿宋_GB2312" w:eastAsia="仿宋_GB2312" w:hAnsi="宋体" w:cs="宋体" w:hint="eastAsia"/>
          <w:kern w:val="0"/>
          <w:sz w:val="32"/>
          <w:szCs w:val="32"/>
        </w:rPr>
        <w:t>万元、公共安全支出</w:t>
      </w:r>
      <w:r>
        <w:rPr>
          <w:rFonts w:ascii="仿宋_GB2312" w:eastAsia="仿宋_GB2312" w:hAnsi="宋体" w:cs="宋体" w:hint="eastAsia"/>
          <w:kern w:val="0"/>
          <w:sz w:val="32"/>
          <w:szCs w:val="32"/>
        </w:rPr>
        <w:t>48.6</w:t>
      </w:r>
      <w:r>
        <w:rPr>
          <w:rFonts w:ascii="仿宋_GB2312" w:eastAsia="仿宋_GB2312" w:hAnsi="宋体" w:cs="宋体" w:hint="eastAsia"/>
          <w:kern w:val="0"/>
          <w:sz w:val="32"/>
          <w:szCs w:val="32"/>
        </w:rPr>
        <w:t>万元、社会保障和就业支出</w:t>
      </w:r>
      <w:r>
        <w:rPr>
          <w:rFonts w:ascii="仿宋_GB2312" w:eastAsia="仿宋_GB2312" w:hAnsi="宋体" w:cs="宋体" w:hint="eastAsia"/>
          <w:kern w:val="0"/>
          <w:sz w:val="32"/>
          <w:szCs w:val="32"/>
        </w:rPr>
        <w:t>31.34</w:t>
      </w:r>
      <w:r>
        <w:rPr>
          <w:rFonts w:ascii="仿宋_GB2312" w:eastAsia="仿宋_GB2312" w:hAnsi="宋体" w:cs="宋体" w:hint="eastAsia"/>
          <w:kern w:val="0"/>
          <w:sz w:val="32"/>
          <w:szCs w:val="32"/>
        </w:rPr>
        <w:t>万元。</w:t>
      </w:r>
    </w:p>
    <w:p w:rsidR="008B7228" w:rsidRDefault="008C4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二、关于乌鲁木齐市新市区人民政府办公室</w:t>
      </w:r>
      <w:r>
        <w:rPr>
          <w:rFonts w:ascii="黑体" w:eastAsia="黑体" w:hAnsi="宋体" w:cs="宋体" w:hint="eastAsia"/>
          <w:kern w:val="0"/>
          <w:sz w:val="32"/>
          <w:szCs w:val="32"/>
        </w:rPr>
        <w:t>2019</w:t>
      </w:r>
      <w:r>
        <w:rPr>
          <w:rFonts w:ascii="黑体" w:eastAsia="黑体" w:hAnsi="宋体" w:cs="宋体" w:hint="eastAsia"/>
          <w:kern w:val="0"/>
          <w:sz w:val="32"/>
          <w:szCs w:val="32"/>
        </w:rPr>
        <w:t>年收入预算情况说明</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乌鲁木齐市新市区人民政府办公室收入预算</w:t>
      </w:r>
      <w:r>
        <w:rPr>
          <w:rFonts w:ascii="仿宋_GB2312" w:eastAsia="仿宋_GB2312" w:hAnsi="宋体" w:cs="宋体" w:hint="eastAsia"/>
          <w:kern w:val="0"/>
          <w:sz w:val="32"/>
          <w:szCs w:val="32"/>
        </w:rPr>
        <w:t>1070.52</w:t>
      </w:r>
      <w:r>
        <w:rPr>
          <w:rFonts w:ascii="仿宋_GB2312" w:eastAsia="仿宋_GB2312" w:hAnsi="宋体" w:cs="宋体" w:hint="eastAsia"/>
          <w:kern w:val="0"/>
          <w:sz w:val="32"/>
          <w:szCs w:val="32"/>
        </w:rPr>
        <w:t>元，其中：</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hint="eastAsia"/>
          <w:kern w:val="0"/>
          <w:sz w:val="32"/>
          <w:szCs w:val="32"/>
        </w:rPr>
        <w:t>1070.52</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，比上年增</w:t>
      </w:r>
      <w:r>
        <w:rPr>
          <w:rFonts w:ascii="仿宋_GB2312" w:eastAsia="仿宋_GB2312" w:hAnsi="宋体" w:cs="宋体" w:hint="eastAsia"/>
          <w:kern w:val="0"/>
          <w:sz w:val="32"/>
          <w:szCs w:val="32"/>
        </w:rPr>
        <w:t>310.32</w:t>
      </w:r>
      <w:r>
        <w:rPr>
          <w:rFonts w:ascii="仿宋_GB2312" w:eastAsia="仿宋_GB2312" w:hAnsi="宋体" w:cs="宋体" w:hint="eastAsia"/>
          <w:kern w:val="0"/>
          <w:sz w:val="32"/>
          <w:szCs w:val="32"/>
        </w:rPr>
        <w:t>万元，主要原因是：一是政务服务中心“最多跑一次”改革工作经费</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万元，比上年增长</w:t>
      </w:r>
      <w:r>
        <w:rPr>
          <w:rFonts w:ascii="仿宋_GB2312" w:eastAsia="仿宋_GB2312" w:hAnsi="宋体" w:cs="宋体" w:hint="eastAsia"/>
          <w:kern w:val="0"/>
          <w:sz w:val="32"/>
          <w:szCs w:val="32"/>
        </w:rPr>
        <w:t>90</w:t>
      </w:r>
      <w:r>
        <w:rPr>
          <w:rFonts w:ascii="仿宋_GB2312" w:eastAsia="仿宋_GB2312" w:hAnsi="宋体" w:cs="宋体" w:hint="eastAsia"/>
          <w:kern w:val="0"/>
          <w:sz w:val="32"/>
          <w:szCs w:val="32"/>
        </w:rPr>
        <w:t>万元，用于“互联网</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政务服务”建设，推进行政审批事项全部进大厅、进窗口及一次办结，同时为做好“最多跑一次”向基层延伸，今年</w:t>
      </w:r>
      <w:r>
        <w:rPr>
          <w:rFonts w:ascii="仿宋_GB2312" w:eastAsia="仿宋_GB2312" w:hAnsi="宋体" w:cs="宋体" w:hint="eastAsia"/>
          <w:kern w:val="0"/>
          <w:sz w:val="32"/>
          <w:szCs w:val="32"/>
        </w:rPr>
        <w:t>要加强便民服务厅、站、点的乡街村建设工作；</w:t>
      </w:r>
      <w:r>
        <w:rPr>
          <w:rFonts w:ascii="仿宋_GB2312" w:eastAsia="仿宋_GB2312" w:hAnsi="宋体" w:cs="宋体" w:hint="eastAsia"/>
          <w:color w:val="000000" w:themeColor="text1"/>
          <w:kern w:val="0"/>
          <w:sz w:val="32"/>
          <w:szCs w:val="32"/>
        </w:rPr>
        <w:t>二是根据合同要求，今年要结清政务服务</w:t>
      </w:r>
      <w:r>
        <w:rPr>
          <w:rFonts w:ascii="仿宋_GB2312" w:eastAsia="仿宋_GB2312" w:hAnsi="宋体" w:cs="宋体" w:hint="eastAsia"/>
          <w:color w:val="000000" w:themeColor="text1"/>
          <w:kern w:val="0"/>
          <w:sz w:val="32"/>
          <w:szCs w:val="32"/>
        </w:rPr>
        <w:lastRenderedPageBreak/>
        <w:t>中心太极软件和硬件的竣工验收及监理费用，故该项经费比去年增长了</w:t>
      </w:r>
      <w:r>
        <w:rPr>
          <w:rFonts w:ascii="仿宋_GB2312" w:eastAsia="仿宋_GB2312" w:hAnsi="宋体" w:cs="宋体" w:hint="eastAsia"/>
          <w:color w:val="000000" w:themeColor="text1"/>
          <w:kern w:val="0"/>
          <w:sz w:val="32"/>
          <w:szCs w:val="32"/>
        </w:rPr>
        <w:t>165</w:t>
      </w:r>
      <w:r>
        <w:rPr>
          <w:rFonts w:ascii="仿宋_GB2312" w:eastAsia="仿宋_GB2312" w:hAnsi="宋体" w:cs="宋体" w:hint="eastAsia"/>
          <w:color w:val="000000" w:themeColor="text1"/>
          <w:kern w:val="0"/>
          <w:sz w:val="32"/>
          <w:szCs w:val="32"/>
        </w:rPr>
        <w:t>万元。</w:t>
      </w:r>
    </w:p>
    <w:p w:rsidR="008B7228" w:rsidRDefault="008C4FCD">
      <w:pPr>
        <w:widowControl/>
        <w:spacing w:line="580" w:lineRule="exact"/>
        <w:ind w:firstLine="642"/>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政府性基金预算未安排。</w:t>
      </w:r>
    </w:p>
    <w:p w:rsidR="008B7228" w:rsidRDefault="008C4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三、关于乌鲁木齐市新市区人民政府办公室</w:t>
      </w:r>
      <w:r>
        <w:rPr>
          <w:rFonts w:ascii="黑体" w:eastAsia="黑体" w:hAnsi="宋体" w:cs="宋体" w:hint="eastAsia"/>
          <w:kern w:val="0"/>
          <w:sz w:val="32"/>
          <w:szCs w:val="32"/>
        </w:rPr>
        <w:t>2019</w:t>
      </w:r>
      <w:r>
        <w:rPr>
          <w:rFonts w:ascii="黑体" w:eastAsia="黑体" w:hAnsi="宋体" w:cs="宋体" w:hint="eastAsia"/>
          <w:kern w:val="0"/>
          <w:sz w:val="32"/>
          <w:szCs w:val="32"/>
        </w:rPr>
        <w:t>年支出预算情况说明</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乌鲁木齐市新市区人民政府办公室</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年支出预</w:t>
      </w:r>
      <w:r>
        <w:rPr>
          <w:rFonts w:ascii="仿宋_GB2312" w:eastAsia="仿宋_GB2312" w:hAnsi="宋体" w:cs="宋体" w:hint="eastAsia"/>
          <w:kern w:val="0"/>
          <w:sz w:val="32"/>
          <w:szCs w:val="32"/>
        </w:rPr>
        <w:t>1070.52</w:t>
      </w:r>
      <w:r>
        <w:rPr>
          <w:rFonts w:ascii="仿宋_GB2312" w:eastAsia="仿宋_GB2312" w:hAnsi="宋体" w:cs="宋体" w:hint="eastAsia"/>
          <w:kern w:val="0"/>
          <w:sz w:val="32"/>
          <w:szCs w:val="32"/>
        </w:rPr>
        <w:t>万元，其中：</w:t>
      </w:r>
    </w:p>
    <w:p w:rsidR="008B7228" w:rsidRDefault="008C4FCD">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415.32</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38.8%</w:t>
      </w:r>
      <w:r>
        <w:rPr>
          <w:rFonts w:ascii="仿宋_GB2312" w:eastAsia="仿宋_GB2312" w:hAnsi="宋体" w:cs="宋体" w:hint="eastAsia"/>
          <w:kern w:val="0"/>
          <w:sz w:val="32"/>
          <w:szCs w:val="32"/>
        </w:rPr>
        <w:t>，比上年增加</w:t>
      </w:r>
      <w:r>
        <w:rPr>
          <w:rFonts w:ascii="仿宋_GB2312" w:eastAsia="仿宋_GB2312" w:hAnsi="宋体" w:cs="宋体" w:hint="eastAsia"/>
          <w:kern w:val="0"/>
          <w:sz w:val="32"/>
          <w:szCs w:val="32"/>
        </w:rPr>
        <w:t>49.12</w:t>
      </w:r>
      <w:r>
        <w:rPr>
          <w:rFonts w:ascii="仿宋_GB2312" w:eastAsia="仿宋_GB2312" w:hAnsi="宋体" w:cs="宋体" w:hint="eastAsia"/>
          <w:kern w:val="0"/>
          <w:sz w:val="32"/>
          <w:szCs w:val="32"/>
        </w:rPr>
        <w:t>万元，主要原因是：今年在编人员比去年有所增加。</w:t>
      </w:r>
    </w:p>
    <w:p w:rsidR="008B7228" w:rsidRDefault="008C4FCD">
      <w:pPr>
        <w:widowControl/>
        <w:spacing w:line="580" w:lineRule="exact"/>
        <w:ind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655.20</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61.20%</w:t>
      </w:r>
      <w:r>
        <w:rPr>
          <w:rFonts w:ascii="仿宋_GB2312" w:eastAsia="仿宋_GB2312" w:hAnsi="宋体" w:cs="宋体" w:hint="eastAsia"/>
          <w:kern w:val="0"/>
          <w:sz w:val="32"/>
          <w:szCs w:val="32"/>
        </w:rPr>
        <w:t>，比上年增加</w:t>
      </w:r>
      <w:r>
        <w:rPr>
          <w:rFonts w:ascii="仿宋_GB2312" w:eastAsia="仿宋_GB2312" w:hAnsi="宋体" w:cs="宋体" w:hint="eastAsia"/>
          <w:kern w:val="0"/>
          <w:sz w:val="32"/>
          <w:szCs w:val="32"/>
        </w:rPr>
        <w:t>261.2</w:t>
      </w:r>
      <w:r>
        <w:rPr>
          <w:rFonts w:ascii="仿宋_GB2312" w:eastAsia="仿宋_GB2312" w:hAnsi="宋体" w:cs="宋体" w:hint="eastAsia"/>
          <w:kern w:val="0"/>
          <w:sz w:val="32"/>
          <w:szCs w:val="32"/>
        </w:rPr>
        <w:t>万元，主要原因是：一是今</w:t>
      </w:r>
      <w:r>
        <w:rPr>
          <w:rFonts w:ascii="仿宋_GB2312" w:eastAsia="仿宋_GB2312" w:hAnsi="宋体" w:cs="宋体" w:hint="eastAsia"/>
          <w:kern w:val="0"/>
          <w:sz w:val="32"/>
          <w:szCs w:val="32"/>
        </w:rPr>
        <w:t>年，我区深化“放管服”改革，推进“最多跑一次”工作。打造“互联网</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政务服务”建设，做到行政审批事项全部进大厅、进窗口及一次办结，同时为做好“最多跑一次”向基层延伸，今年要加强便民服务厅、站、点的乡街村建设工作，因此政务服务中心“最多跑一次”改革工作经费申请了</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万元，比去年增长了</w:t>
      </w:r>
      <w:r>
        <w:rPr>
          <w:rFonts w:ascii="仿宋_GB2312" w:eastAsia="仿宋_GB2312" w:hAnsi="宋体" w:cs="宋体" w:hint="eastAsia"/>
          <w:kern w:val="0"/>
          <w:sz w:val="32"/>
          <w:szCs w:val="32"/>
        </w:rPr>
        <w:t>90</w:t>
      </w:r>
      <w:r>
        <w:rPr>
          <w:rFonts w:ascii="仿宋_GB2312" w:eastAsia="仿宋_GB2312" w:hAnsi="宋体" w:cs="宋体" w:hint="eastAsia"/>
          <w:kern w:val="0"/>
          <w:sz w:val="32"/>
          <w:szCs w:val="32"/>
        </w:rPr>
        <w:t>万元；</w:t>
      </w:r>
      <w:r>
        <w:rPr>
          <w:rFonts w:ascii="仿宋_GB2312" w:eastAsia="仿宋_GB2312" w:hAnsi="宋体" w:cs="宋体" w:hint="eastAsia"/>
          <w:color w:val="000000" w:themeColor="text1"/>
          <w:kern w:val="0"/>
          <w:sz w:val="32"/>
          <w:szCs w:val="32"/>
        </w:rPr>
        <w:t>二是根据合同要求，今年要结清政务服务中心太极软件和硬件的竣工验收及监理费用</w:t>
      </w:r>
      <w:r>
        <w:rPr>
          <w:rFonts w:ascii="仿宋_GB2312" w:eastAsia="仿宋_GB2312" w:hAnsi="宋体" w:cs="宋体" w:hint="eastAsia"/>
          <w:color w:val="000000" w:themeColor="text1"/>
          <w:kern w:val="0"/>
          <w:sz w:val="32"/>
          <w:szCs w:val="32"/>
        </w:rPr>
        <w:t>365</w:t>
      </w:r>
      <w:r>
        <w:rPr>
          <w:rFonts w:ascii="仿宋_GB2312" w:eastAsia="仿宋_GB2312" w:hAnsi="宋体" w:cs="宋体" w:hint="eastAsia"/>
          <w:color w:val="000000" w:themeColor="text1"/>
          <w:kern w:val="0"/>
          <w:sz w:val="32"/>
          <w:szCs w:val="32"/>
        </w:rPr>
        <w:t>万元。</w:t>
      </w:r>
    </w:p>
    <w:p w:rsidR="008B7228" w:rsidRDefault="008C4FCD">
      <w:pPr>
        <w:widowControl/>
        <w:spacing w:line="58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乌鲁木齐市新市区人民政府办公室</w:t>
      </w:r>
      <w:r>
        <w:rPr>
          <w:rFonts w:ascii="黑体" w:eastAsia="黑体" w:hAnsi="黑体" w:cs="宋体" w:hint="eastAsia"/>
          <w:bCs/>
          <w:kern w:val="0"/>
          <w:sz w:val="32"/>
          <w:szCs w:val="32"/>
        </w:rPr>
        <w:t>2019</w:t>
      </w:r>
      <w:r>
        <w:rPr>
          <w:rFonts w:ascii="黑体" w:eastAsia="黑体" w:hAnsi="黑体" w:cs="宋体" w:hint="eastAsia"/>
          <w:bCs/>
          <w:kern w:val="0"/>
          <w:sz w:val="32"/>
          <w:szCs w:val="32"/>
        </w:rPr>
        <w:t>年财政拨款收支预算情况的总体说明</w:t>
      </w:r>
    </w:p>
    <w:p w:rsidR="008B7228" w:rsidRDefault="008C4FCD">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年财政拨款收支总预算</w:t>
      </w:r>
      <w:r>
        <w:rPr>
          <w:rFonts w:ascii="仿宋_GB2312" w:eastAsia="仿宋_GB2312" w:hAnsi="宋体" w:cs="宋体" w:hint="eastAsia"/>
          <w:kern w:val="0"/>
          <w:sz w:val="32"/>
          <w:szCs w:val="32"/>
        </w:rPr>
        <w:t>1070.52</w:t>
      </w:r>
      <w:r>
        <w:rPr>
          <w:rFonts w:ascii="仿宋_GB2312" w:eastAsia="仿宋_GB2312" w:hAnsi="宋体" w:cs="宋体" w:hint="eastAsia"/>
          <w:kern w:val="0"/>
          <w:sz w:val="32"/>
          <w:szCs w:val="32"/>
        </w:rPr>
        <w:t>万元。</w:t>
      </w:r>
    </w:p>
    <w:p w:rsidR="008B7228" w:rsidRDefault="008C4FCD">
      <w:pPr>
        <w:widowControl/>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8B7228" w:rsidRDefault="008C4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五、关于乌鲁木齐市新市区人民政府办公室</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年一般公共预算当年拨款情况说明</w:t>
      </w:r>
    </w:p>
    <w:p w:rsidR="008B7228" w:rsidRDefault="008C4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（一）一般公用预算当年拨款规模变化情况</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乌鲁木齐市新市区人民政府办公室</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年一般公共预算拨款基本支出</w:t>
      </w:r>
      <w:r>
        <w:rPr>
          <w:rFonts w:ascii="仿宋_GB2312" w:eastAsia="仿宋_GB2312" w:hAnsi="宋体" w:cs="宋体" w:hint="eastAsia"/>
          <w:kern w:val="0"/>
          <w:sz w:val="32"/>
          <w:szCs w:val="32"/>
        </w:rPr>
        <w:t>415.32</w:t>
      </w:r>
      <w:r>
        <w:rPr>
          <w:rFonts w:ascii="仿宋_GB2312" w:eastAsia="仿宋_GB2312" w:hAnsi="宋体" w:cs="宋体" w:hint="eastAsia"/>
          <w:kern w:val="0"/>
          <w:sz w:val="32"/>
          <w:szCs w:val="32"/>
        </w:rPr>
        <w:t>万元，比上年增加</w:t>
      </w:r>
      <w:r>
        <w:rPr>
          <w:rFonts w:ascii="仿宋_GB2312" w:eastAsia="仿宋_GB2312" w:hAnsi="宋体" w:cs="宋体" w:hint="eastAsia"/>
          <w:kern w:val="0"/>
          <w:sz w:val="32"/>
          <w:szCs w:val="32"/>
        </w:rPr>
        <w:t>49.12</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13.41 %</w:t>
      </w:r>
      <w:r>
        <w:rPr>
          <w:rFonts w:ascii="仿宋_GB2312" w:eastAsia="仿宋_GB2312" w:hAnsi="宋体" w:cs="宋体" w:hint="eastAsia"/>
          <w:kern w:val="0"/>
          <w:sz w:val="32"/>
          <w:szCs w:val="32"/>
        </w:rPr>
        <w:t>主要原因是：今年在编人员比去年有所增加。</w:t>
      </w:r>
      <w:r>
        <w:rPr>
          <w:rFonts w:ascii="仿宋_GB2312" w:eastAsia="仿宋_GB2312" w:hAnsi="宋体" w:cs="宋体" w:hint="eastAsia"/>
          <w:kern w:val="0"/>
          <w:sz w:val="32"/>
          <w:szCs w:val="32"/>
        </w:rPr>
        <w:t xml:space="preserve">     </w:t>
      </w:r>
    </w:p>
    <w:p w:rsidR="008B7228" w:rsidRDefault="008C4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一般公共服务（类）</w:t>
      </w:r>
      <w:r>
        <w:rPr>
          <w:rFonts w:ascii="仿宋_GB2312" w:eastAsia="仿宋_GB2312" w:hAnsi="仿宋_GB2312" w:cs="仿宋_GB2312" w:hint="eastAsia"/>
          <w:sz w:val="32"/>
          <w:szCs w:val="32"/>
        </w:rPr>
        <w:t>990.58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92.53%</w:t>
      </w:r>
      <w:r>
        <w:rPr>
          <w:rFonts w:ascii="仿宋_GB2312" w:eastAsia="仿宋_GB2312" w:hAnsi="仿宋_GB2312" w:cs="仿宋_GB2312" w:hint="eastAsia"/>
          <w:sz w:val="32"/>
          <w:szCs w:val="32"/>
        </w:rPr>
        <w:t>，主要用于政府办及相关机构事务支出、行政运行支出和一般行政管理事务支出。</w:t>
      </w:r>
      <w:r>
        <w:rPr>
          <w:rFonts w:ascii="仿宋_GB2312" w:eastAsia="仿宋_GB2312" w:hAnsi="仿宋_GB2312" w:cs="仿宋_GB2312" w:hint="eastAsia"/>
          <w:sz w:val="32"/>
          <w:szCs w:val="32"/>
        </w:rPr>
        <w:t xml:space="preserve"> </w:t>
      </w:r>
    </w:p>
    <w:p w:rsidR="008B7228" w:rsidRDefault="008C4FCD">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公共安全支出（类）</w:t>
      </w:r>
      <w:r>
        <w:rPr>
          <w:rFonts w:ascii="仿宋_GB2312" w:eastAsia="仿宋_GB2312" w:hAnsi="仿宋_GB2312" w:cs="仿宋_GB2312" w:hint="eastAsia"/>
          <w:sz w:val="32"/>
          <w:szCs w:val="32"/>
        </w:rPr>
        <w:t>48.60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4.54%</w:t>
      </w:r>
      <w:r>
        <w:rPr>
          <w:rFonts w:ascii="仿宋_GB2312" w:eastAsia="仿宋_GB2312" w:hAnsi="仿宋_GB2312" w:cs="仿宋_GB2312" w:hint="eastAsia"/>
          <w:sz w:val="32"/>
          <w:szCs w:val="32"/>
        </w:rPr>
        <w:t>，主要用于其他公共安全支出。</w:t>
      </w:r>
    </w:p>
    <w:p w:rsidR="008B7228" w:rsidRDefault="008C4FCD">
      <w:pPr>
        <w:widowControl/>
        <w:adjustRightInd w:val="0"/>
        <w:snapToGrid w:val="0"/>
        <w:spacing w:line="560" w:lineRule="exact"/>
        <w:ind w:firstLineChars="200" w:firstLine="640"/>
        <w:jc w:val="left"/>
        <w:rPr>
          <w:rFonts w:ascii="仿宋_GB2312" w:eastAsia="仿宋_GB2312" w:hAnsi="宋体" w:cs="宋体"/>
          <w:b/>
          <w:kern w:val="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社会保障和就业支出（类）</w:t>
      </w:r>
      <w:r>
        <w:rPr>
          <w:rFonts w:ascii="仿宋_GB2312" w:eastAsia="仿宋_GB2312" w:hAnsi="仿宋_GB2312" w:cs="仿宋_GB2312" w:hint="eastAsia"/>
          <w:sz w:val="32"/>
          <w:szCs w:val="32"/>
        </w:rPr>
        <w:t>31.34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2.93%</w:t>
      </w:r>
      <w:r>
        <w:rPr>
          <w:rFonts w:ascii="仿宋_GB2312" w:eastAsia="仿宋_GB2312" w:hAnsi="仿宋_GB2312" w:cs="仿宋_GB2312" w:hint="eastAsia"/>
          <w:sz w:val="32"/>
          <w:szCs w:val="32"/>
        </w:rPr>
        <w:t>，主要用于机关事业单位基本养老保险缴费支出。</w:t>
      </w:r>
    </w:p>
    <w:p w:rsidR="008B7228" w:rsidRDefault="008C4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一般公共服务</w:t>
      </w:r>
      <w:r>
        <w:rPr>
          <w:rFonts w:ascii="仿宋_GB2312" w:eastAsia="仿宋_GB2312" w:hAnsi="宋体" w:cs="宋体" w:hint="eastAsia"/>
          <w:kern w:val="0"/>
          <w:sz w:val="32"/>
          <w:szCs w:val="32"/>
        </w:rPr>
        <w:t>支出</w:t>
      </w:r>
      <w:r>
        <w:rPr>
          <w:rFonts w:ascii="仿宋_GB2312" w:eastAsia="仿宋_GB2312" w:hAnsi="宋体" w:cs="宋体"/>
          <w:kern w:val="0"/>
          <w:sz w:val="32"/>
          <w:szCs w:val="32"/>
        </w:rPr>
        <w:t>（类）</w:t>
      </w:r>
      <w:r>
        <w:rPr>
          <w:rFonts w:ascii="仿宋_GB2312" w:eastAsia="仿宋_GB2312" w:hAnsi="宋体" w:cs="宋体" w:hint="eastAsia"/>
          <w:color w:val="000000" w:themeColor="text1"/>
          <w:sz w:val="32"/>
          <w:szCs w:val="32"/>
        </w:rPr>
        <w:t>政府办公厅（室）相关机构事务</w:t>
      </w:r>
      <w:r>
        <w:rPr>
          <w:rFonts w:ascii="仿宋_GB2312" w:eastAsia="仿宋_GB2312" w:hAnsi="宋体" w:cs="宋体"/>
          <w:kern w:val="0"/>
          <w:sz w:val="32"/>
          <w:szCs w:val="32"/>
        </w:rPr>
        <w:t>（款）行政运行（项）</w:t>
      </w:r>
      <w:r>
        <w:rPr>
          <w:rFonts w:ascii="仿宋_GB2312" w:eastAsia="仿宋_GB2312" w:hAnsi="宋体" w:cs="宋体"/>
          <w:kern w:val="0"/>
          <w:sz w:val="32"/>
          <w:szCs w:val="32"/>
        </w:rPr>
        <w:t>:</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335.38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48.38</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16.86 %</w:t>
      </w:r>
      <w:r>
        <w:rPr>
          <w:rFonts w:ascii="仿宋_GB2312" w:eastAsia="仿宋_GB2312" w:hAnsi="宋体" w:cs="宋体" w:hint="eastAsia"/>
          <w:kern w:val="0"/>
          <w:sz w:val="32"/>
          <w:szCs w:val="32"/>
        </w:rPr>
        <w:t>，主要原因是：今年在编人员比去年有所增加。</w:t>
      </w:r>
      <w:r>
        <w:rPr>
          <w:rFonts w:ascii="仿宋_GB2312" w:eastAsia="仿宋_GB2312" w:hAnsi="宋体" w:cs="宋体" w:hint="eastAsia"/>
          <w:kern w:val="0"/>
          <w:sz w:val="32"/>
          <w:szCs w:val="32"/>
        </w:rPr>
        <w:t xml:space="preserve">     </w:t>
      </w:r>
    </w:p>
    <w:p w:rsidR="008B7228" w:rsidRDefault="008C4FCD">
      <w:pPr>
        <w:widowControl/>
        <w:spacing w:line="580" w:lineRule="exact"/>
        <w:ind w:firstLine="640"/>
        <w:jc w:val="left"/>
        <w:rPr>
          <w:rFonts w:ascii="仿宋_GB2312" w:eastAsia="仿宋_GB2312" w:hAnsi="宋体" w:cs="宋体"/>
          <w:color w:val="000000" w:themeColor="text1"/>
          <w:kern w:val="0"/>
          <w:sz w:val="32"/>
          <w:szCs w:val="32"/>
        </w:rPr>
      </w:pPr>
      <w:r>
        <w:rPr>
          <w:rFonts w:ascii="楷体_GB2312" w:eastAsia="楷体_GB2312" w:hAnsi="宋体" w:cs="宋体" w:hint="eastAsia"/>
          <w:kern w:val="0"/>
          <w:sz w:val="32"/>
          <w:szCs w:val="32"/>
        </w:rPr>
        <w:t>2.</w:t>
      </w:r>
      <w:r>
        <w:rPr>
          <w:rFonts w:ascii="仿宋_GB2312" w:eastAsia="仿宋_GB2312" w:hAnsi="宋体" w:cs="宋体" w:hint="eastAsia"/>
          <w:color w:val="000000" w:themeColor="text1"/>
          <w:sz w:val="32"/>
          <w:szCs w:val="32"/>
        </w:rPr>
        <w:t>一般公共服务支出（类）政府办公厅（室）相关机构事务（款）一般行政管理事务（项）：</w:t>
      </w:r>
      <w:r>
        <w:rPr>
          <w:rFonts w:ascii="仿宋_GB2312" w:eastAsia="仿宋_GB2312" w:hAnsi="宋体" w:cs="宋体" w:hint="eastAsia"/>
          <w:color w:val="000000" w:themeColor="text1"/>
          <w:sz w:val="32"/>
          <w:szCs w:val="32"/>
        </w:rPr>
        <w:t>2019</w:t>
      </w:r>
      <w:r>
        <w:rPr>
          <w:rFonts w:ascii="仿宋_GB2312" w:eastAsia="仿宋_GB2312" w:hAnsi="宋体" w:cs="宋体" w:hint="eastAsia"/>
          <w:color w:val="000000" w:themeColor="text1"/>
          <w:sz w:val="32"/>
          <w:szCs w:val="32"/>
        </w:rPr>
        <w:t>年</w:t>
      </w:r>
      <w:r>
        <w:rPr>
          <w:rFonts w:ascii="仿宋_GB2312" w:eastAsia="仿宋_GB2312" w:hAnsi="宋体" w:cs="宋体"/>
          <w:kern w:val="0"/>
          <w:sz w:val="32"/>
          <w:szCs w:val="32"/>
        </w:rPr>
        <w:t>预算数为</w:t>
      </w:r>
      <w:r>
        <w:rPr>
          <w:rFonts w:ascii="仿宋_GB2312" w:eastAsia="仿宋_GB2312" w:hAnsi="宋体" w:cs="宋体" w:hint="eastAsia"/>
          <w:kern w:val="0"/>
          <w:sz w:val="32"/>
          <w:szCs w:val="32"/>
        </w:rPr>
        <w:t>655.20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261.20</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66.29 %</w:t>
      </w:r>
      <w:r>
        <w:rPr>
          <w:rFonts w:ascii="仿宋_GB2312" w:eastAsia="仿宋_GB2312" w:hAnsi="宋体" w:cs="宋体" w:hint="eastAsia"/>
          <w:kern w:val="0"/>
          <w:sz w:val="32"/>
          <w:szCs w:val="32"/>
        </w:rPr>
        <w:t>，主要原因：一是今年，我区深化“放管服”改革，推进“最多跑一次”工作。打造“互联网</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政务服务”建设，做到行政审批事项全部进大厅、进窗口及一次办结，同时为做好“最多跑一次”向基层延伸，今</w:t>
      </w:r>
      <w:r>
        <w:rPr>
          <w:rFonts w:ascii="仿宋_GB2312" w:eastAsia="仿宋_GB2312" w:hAnsi="宋体" w:cs="宋体" w:hint="eastAsia"/>
          <w:kern w:val="0"/>
          <w:sz w:val="32"/>
          <w:szCs w:val="32"/>
        </w:rPr>
        <w:lastRenderedPageBreak/>
        <w:t>年要加强便民服务厅、站、点的乡街村建设工作，因此政务服务中心“最多跑一次”改革工作经费申请了</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万元，比去年增长了</w:t>
      </w:r>
      <w:r>
        <w:rPr>
          <w:rFonts w:ascii="仿宋_GB2312" w:eastAsia="仿宋_GB2312" w:hAnsi="宋体" w:cs="宋体" w:hint="eastAsia"/>
          <w:kern w:val="0"/>
          <w:sz w:val="32"/>
          <w:szCs w:val="32"/>
        </w:rPr>
        <w:t>90</w:t>
      </w:r>
      <w:r>
        <w:rPr>
          <w:rFonts w:ascii="仿宋_GB2312" w:eastAsia="仿宋_GB2312" w:hAnsi="宋体" w:cs="宋体" w:hint="eastAsia"/>
          <w:kern w:val="0"/>
          <w:sz w:val="32"/>
          <w:szCs w:val="32"/>
        </w:rPr>
        <w:t>万元；</w:t>
      </w:r>
      <w:r>
        <w:rPr>
          <w:rFonts w:ascii="仿宋_GB2312" w:eastAsia="仿宋_GB2312" w:hAnsi="宋体" w:cs="宋体" w:hint="eastAsia"/>
          <w:color w:val="000000" w:themeColor="text1"/>
          <w:kern w:val="0"/>
          <w:sz w:val="32"/>
          <w:szCs w:val="32"/>
        </w:rPr>
        <w:t>二是根据合同要求，今年要结清政务服</w:t>
      </w:r>
      <w:r>
        <w:rPr>
          <w:rFonts w:ascii="仿宋_GB2312" w:eastAsia="仿宋_GB2312" w:hAnsi="宋体" w:cs="宋体" w:hint="eastAsia"/>
          <w:color w:val="000000" w:themeColor="text1"/>
          <w:kern w:val="0"/>
          <w:sz w:val="32"/>
          <w:szCs w:val="32"/>
        </w:rPr>
        <w:t>务中心太极软件和硬件的竣工验收及监理费用</w:t>
      </w:r>
      <w:r>
        <w:rPr>
          <w:rFonts w:ascii="仿宋_GB2312" w:eastAsia="仿宋_GB2312" w:hAnsi="宋体" w:cs="宋体" w:hint="eastAsia"/>
          <w:color w:val="000000" w:themeColor="text1"/>
          <w:kern w:val="0"/>
          <w:sz w:val="32"/>
          <w:szCs w:val="32"/>
        </w:rPr>
        <w:t>365</w:t>
      </w:r>
      <w:r>
        <w:rPr>
          <w:rFonts w:ascii="仿宋_GB2312" w:eastAsia="仿宋_GB2312" w:hAnsi="宋体" w:cs="宋体" w:hint="eastAsia"/>
          <w:color w:val="000000" w:themeColor="text1"/>
          <w:kern w:val="0"/>
          <w:sz w:val="32"/>
          <w:szCs w:val="32"/>
        </w:rPr>
        <w:t>万元。</w:t>
      </w:r>
    </w:p>
    <w:p w:rsidR="008B7228" w:rsidRDefault="008C4FCD">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color w:val="000000" w:themeColor="text1"/>
          <w:sz w:val="32"/>
          <w:szCs w:val="32"/>
        </w:rPr>
        <w:t>公共安全支出（类）其他公共安全支出（款）其他公共安全支出（项）：</w:t>
      </w:r>
      <w:r>
        <w:rPr>
          <w:rFonts w:ascii="仿宋_GB2312" w:eastAsia="仿宋_GB2312" w:hAnsi="宋体" w:cs="宋体" w:hint="eastAsia"/>
          <w:color w:val="000000" w:themeColor="text1"/>
          <w:sz w:val="32"/>
          <w:szCs w:val="32"/>
        </w:rPr>
        <w:t>2019</w:t>
      </w:r>
      <w:r>
        <w:rPr>
          <w:rFonts w:ascii="仿宋_GB2312" w:eastAsia="仿宋_GB2312" w:hAnsi="宋体" w:cs="宋体" w:hint="eastAsia"/>
          <w:color w:val="000000" w:themeColor="text1"/>
          <w:sz w:val="32"/>
          <w:szCs w:val="32"/>
        </w:rPr>
        <w:t>年</w:t>
      </w:r>
      <w:r>
        <w:rPr>
          <w:rFonts w:ascii="仿宋_GB2312" w:eastAsia="仿宋_GB2312" w:hAnsi="宋体" w:cs="宋体"/>
          <w:kern w:val="0"/>
          <w:sz w:val="32"/>
          <w:szCs w:val="32"/>
        </w:rPr>
        <w:t>预算数为</w:t>
      </w:r>
      <w:r>
        <w:rPr>
          <w:rFonts w:ascii="仿宋_GB2312" w:eastAsia="仿宋_GB2312" w:hAnsi="宋体" w:cs="宋体" w:hint="eastAsia"/>
          <w:kern w:val="0"/>
          <w:sz w:val="32"/>
          <w:szCs w:val="32"/>
        </w:rPr>
        <w:t>48.60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0.6</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1.25%</w:t>
      </w:r>
      <w:r>
        <w:rPr>
          <w:rFonts w:ascii="仿宋_GB2312" w:eastAsia="仿宋_GB2312" w:hAnsi="宋体" w:cs="宋体" w:hint="eastAsia"/>
          <w:kern w:val="0"/>
          <w:sz w:val="32"/>
          <w:szCs w:val="32"/>
        </w:rPr>
        <w:t>，</w:t>
      </w:r>
      <w:r>
        <w:rPr>
          <w:rFonts w:ascii="仿宋_GB2312" w:eastAsia="仿宋_GB2312" w:hAnsi="宋体" w:cs="宋体" w:hint="eastAsia"/>
          <w:color w:val="000000" w:themeColor="text1"/>
          <w:sz w:val="32"/>
          <w:szCs w:val="32"/>
        </w:rPr>
        <w:t>主要原因是：继续做好公共安全工作</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color w:val="000000" w:themeColor="text1"/>
          <w:sz w:val="32"/>
          <w:szCs w:val="32"/>
        </w:rPr>
        <w:t>4.</w:t>
      </w:r>
      <w:r>
        <w:rPr>
          <w:rFonts w:ascii="仿宋_GB2312" w:eastAsia="仿宋_GB2312" w:hAnsi="宋体" w:cs="宋体" w:hint="eastAsia"/>
          <w:color w:val="000000" w:themeColor="text1"/>
          <w:sz w:val="32"/>
          <w:szCs w:val="32"/>
        </w:rPr>
        <w:t>社会保障和就业支出（类）行政事业单位离退休（款）机关事业单位基本养老保险缴费支出（项）：</w:t>
      </w:r>
      <w:r>
        <w:rPr>
          <w:rFonts w:ascii="仿宋_GB2312" w:eastAsia="仿宋_GB2312" w:hAnsi="宋体" w:cs="宋体" w:hint="eastAsia"/>
          <w:color w:val="000000" w:themeColor="text1"/>
          <w:sz w:val="32"/>
          <w:szCs w:val="32"/>
        </w:rPr>
        <w:t>2019</w:t>
      </w:r>
      <w:r>
        <w:rPr>
          <w:rFonts w:ascii="仿宋_GB2312" w:eastAsia="仿宋_GB2312" w:hAnsi="宋体" w:cs="宋体" w:hint="eastAsia"/>
          <w:color w:val="000000" w:themeColor="text1"/>
          <w:sz w:val="32"/>
          <w:szCs w:val="32"/>
        </w:rPr>
        <w:t>年预算数为</w:t>
      </w:r>
      <w:r>
        <w:rPr>
          <w:rFonts w:ascii="仿宋_GB2312" w:eastAsia="仿宋_GB2312" w:hAnsi="宋体" w:cs="宋体" w:hint="eastAsia"/>
          <w:color w:val="000000" w:themeColor="text1"/>
          <w:sz w:val="32"/>
          <w:szCs w:val="32"/>
        </w:rPr>
        <w:t>31.34</w:t>
      </w:r>
      <w:r>
        <w:rPr>
          <w:rFonts w:ascii="仿宋_GB2312" w:eastAsia="仿宋_GB2312" w:hAnsi="宋体" w:cs="宋体" w:hint="eastAsia"/>
          <w:color w:val="000000" w:themeColor="text1"/>
          <w:sz w:val="32"/>
          <w:szCs w:val="32"/>
        </w:rPr>
        <w:t>万元，比上年执行数增加</w:t>
      </w:r>
      <w:r>
        <w:rPr>
          <w:rFonts w:ascii="仿宋_GB2312" w:eastAsia="仿宋_GB2312" w:hAnsi="宋体" w:cs="宋体" w:hint="eastAsia"/>
          <w:color w:val="000000" w:themeColor="text1"/>
          <w:sz w:val="32"/>
          <w:szCs w:val="32"/>
        </w:rPr>
        <w:t>0.25</w:t>
      </w:r>
      <w:r>
        <w:rPr>
          <w:rFonts w:ascii="仿宋_GB2312" w:eastAsia="仿宋_GB2312" w:hAnsi="宋体" w:cs="宋体" w:hint="eastAsia"/>
          <w:color w:val="000000" w:themeColor="text1"/>
          <w:sz w:val="32"/>
          <w:szCs w:val="32"/>
        </w:rPr>
        <w:t>万元，增加</w:t>
      </w:r>
      <w:r>
        <w:rPr>
          <w:rFonts w:ascii="仿宋_GB2312" w:eastAsia="仿宋_GB2312" w:hAnsi="宋体" w:cs="宋体" w:hint="eastAsia"/>
          <w:color w:val="000000" w:themeColor="text1"/>
          <w:sz w:val="32"/>
          <w:szCs w:val="32"/>
        </w:rPr>
        <w:t>0.8%</w:t>
      </w:r>
      <w:r>
        <w:rPr>
          <w:rFonts w:ascii="仿宋_GB2312" w:eastAsia="仿宋_GB2312" w:hAnsi="宋体" w:cs="宋体" w:hint="eastAsia"/>
          <w:color w:val="000000" w:themeColor="text1"/>
          <w:sz w:val="32"/>
          <w:szCs w:val="32"/>
        </w:rPr>
        <w:t>，主要原因是：</w:t>
      </w:r>
      <w:r>
        <w:rPr>
          <w:rFonts w:ascii="仿宋_GB2312" w:eastAsia="仿宋_GB2312" w:hAnsi="宋体" w:cs="宋体" w:hint="eastAsia"/>
          <w:kern w:val="0"/>
          <w:sz w:val="32"/>
          <w:szCs w:val="32"/>
        </w:rPr>
        <w:t>今年在编人员比去年有所增加。</w:t>
      </w:r>
      <w:r>
        <w:rPr>
          <w:rFonts w:ascii="仿宋_GB2312" w:eastAsia="仿宋_GB2312" w:hAnsi="宋体" w:cs="宋体" w:hint="eastAsia"/>
          <w:kern w:val="0"/>
          <w:sz w:val="32"/>
          <w:szCs w:val="32"/>
        </w:rPr>
        <w:t xml:space="preserve">     </w:t>
      </w:r>
    </w:p>
    <w:p w:rsidR="008B7228" w:rsidRDefault="008C4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六、关于乌鲁木齐市新市区人民政府办公室</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w:t>
      </w:r>
      <w:r>
        <w:rPr>
          <w:rFonts w:ascii="黑体" w:eastAsia="黑体" w:hAnsi="宋体" w:cs="宋体" w:hint="eastAsia"/>
          <w:kern w:val="0"/>
          <w:sz w:val="32"/>
          <w:szCs w:val="32"/>
        </w:rPr>
        <w:t>预算基本支出情况说明</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乌鲁木齐市新市区人民政府办公室</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hint="eastAsia"/>
          <w:kern w:val="0"/>
          <w:sz w:val="32"/>
          <w:szCs w:val="32"/>
        </w:rPr>
        <w:t>415.32</w:t>
      </w:r>
      <w:r>
        <w:rPr>
          <w:rFonts w:ascii="仿宋_GB2312" w:eastAsia="仿宋_GB2312" w:hAnsi="宋体" w:cs="宋体" w:hint="eastAsia"/>
          <w:kern w:val="0"/>
          <w:sz w:val="32"/>
          <w:szCs w:val="32"/>
        </w:rPr>
        <w:t>万元，其中：</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hint="eastAsia"/>
          <w:kern w:val="0"/>
          <w:sz w:val="32"/>
          <w:szCs w:val="32"/>
        </w:rPr>
        <w:t>345.39</w:t>
      </w:r>
      <w:r>
        <w:rPr>
          <w:rFonts w:ascii="仿宋_GB2312" w:eastAsia="仿宋_GB2312" w:hAnsi="宋体" w:cs="宋体" w:hint="eastAsia"/>
          <w:kern w:val="0"/>
          <w:sz w:val="32"/>
          <w:szCs w:val="32"/>
        </w:rPr>
        <w:t>万元，主要包括：基本工资</w:t>
      </w:r>
      <w:r>
        <w:rPr>
          <w:rFonts w:ascii="仿宋_GB2312" w:eastAsia="仿宋_GB2312" w:hAnsi="宋体" w:cs="宋体" w:hint="eastAsia"/>
          <w:kern w:val="0"/>
          <w:sz w:val="32"/>
          <w:szCs w:val="32"/>
        </w:rPr>
        <w:t>75.07</w:t>
      </w:r>
      <w:r>
        <w:rPr>
          <w:rFonts w:ascii="仿宋_GB2312" w:eastAsia="仿宋_GB2312" w:hAnsi="宋体" w:cs="宋体" w:hint="eastAsia"/>
          <w:kern w:val="0"/>
          <w:sz w:val="32"/>
          <w:szCs w:val="32"/>
        </w:rPr>
        <w:t>万元、津贴补贴</w:t>
      </w:r>
      <w:r>
        <w:rPr>
          <w:rFonts w:ascii="仿宋_GB2312" w:eastAsia="仿宋_GB2312" w:hAnsi="宋体" w:cs="宋体" w:hint="eastAsia"/>
          <w:kern w:val="0"/>
          <w:sz w:val="32"/>
          <w:szCs w:val="32"/>
        </w:rPr>
        <w:t>76.15</w:t>
      </w:r>
      <w:r>
        <w:rPr>
          <w:rFonts w:ascii="仿宋_GB2312" w:eastAsia="仿宋_GB2312" w:hAnsi="宋体" w:cs="宋体" w:hint="eastAsia"/>
          <w:kern w:val="0"/>
          <w:sz w:val="32"/>
          <w:szCs w:val="32"/>
        </w:rPr>
        <w:t>万元、奖金</w:t>
      </w:r>
      <w:r>
        <w:rPr>
          <w:rFonts w:ascii="仿宋_GB2312" w:eastAsia="仿宋_GB2312" w:hAnsi="宋体" w:cs="宋体" w:hint="eastAsia"/>
          <w:kern w:val="0"/>
          <w:sz w:val="32"/>
          <w:szCs w:val="32"/>
        </w:rPr>
        <w:t>40.86</w:t>
      </w:r>
      <w:r>
        <w:rPr>
          <w:rFonts w:ascii="仿宋_GB2312" w:eastAsia="仿宋_GB2312" w:hAnsi="宋体" w:cs="宋体" w:hint="eastAsia"/>
          <w:kern w:val="0"/>
          <w:sz w:val="32"/>
          <w:szCs w:val="32"/>
        </w:rPr>
        <w:t>万元、伙食补助费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万元、绩效工资</w:t>
      </w:r>
      <w:r>
        <w:rPr>
          <w:rFonts w:ascii="仿宋_GB2312" w:eastAsia="仿宋_GB2312" w:hAnsi="宋体" w:cs="宋体" w:hint="eastAsia"/>
          <w:kern w:val="0"/>
          <w:sz w:val="32"/>
          <w:szCs w:val="32"/>
        </w:rPr>
        <w:t>22.59</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hint="eastAsia"/>
          <w:kern w:val="0"/>
          <w:sz w:val="32"/>
          <w:szCs w:val="32"/>
        </w:rPr>
        <w:t>31.34</w:t>
      </w:r>
      <w:r>
        <w:rPr>
          <w:rFonts w:ascii="仿宋_GB2312" w:eastAsia="仿宋_GB2312" w:hAnsi="宋体" w:cs="宋体" w:hint="eastAsia"/>
          <w:kern w:val="0"/>
          <w:sz w:val="32"/>
          <w:szCs w:val="32"/>
        </w:rPr>
        <w:t>万元、</w:t>
      </w:r>
    </w:p>
    <w:p w:rsidR="008B7228" w:rsidRDefault="008C4FCD">
      <w:pPr>
        <w:widowControl/>
        <w:spacing w:line="5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职工基本医疗保险缴费</w:t>
      </w:r>
      <w:r>
        <w:rPr>
          <w:rFonts w:ascii="仿宋_GB2312" w:eastAsia="仿宋_GB2312" w:hAnsi="宋体" w:cs="宋体" w:hint="eastAsia"/>
          <w:kern w:val="0"/>
          <w:sz w:val="32"/>
          <w:szCs w:val="32"/>
        </w:rPr>
        <w:t>14.10</w:t>
      </w:r>
      <w:r>
        <w:rPr>
          <w:rFonts w:ascii="仿宋_GB2312" w:eastAsia="仿宋_GB2312" w:hAnsi="宋体" w:cs="宋体" w:hint="eastAsia"/>
          <w:kern w:val="0"/>
          <w:sz w:val="32"/>
          <w:szCs w:val="32"/>
        </w:rPr>
        <w:t>万元、公务员医疗补助缴费</w:t>
      </w:r>
      <w:r>
        <w:rPr>
          <w:rFonts w:ascii="仿宋_GB2312" w:eastAsia="仿宋_GB2312" w:hAnsi="宋体" w:cs="宋体" w:hint="eastAsia"/>
          <w:kern w:val="0"/>
          <w:sz w:val="32"/>
          <w:szCs w:val="32"/>
        </w:rPr>
        <w:t>3.13</w:t>
      </w:r>
      <w:r>
        <w:rPr>
          <w:rFonts w:ascii="仿宋_GB2312" w:eastAsia="仿宋_GB2312" w:hAnsi="宋体" w:cs="宋体" w:hint="eastAsia"/>
          <w:kern w:val="0"/>
          <w:sz w:val="32"/>
          <w:szCs w:val="32"/>
        </w:rPr>
        <w:t>万元、其他社会保障缴费</w:t>
      </w:r>
      <w:r>
        <w:rPr>
          <w:rFonts w:ascii="仿宋_GB2312" w:eastAsia="仿宋_GB2312" w:hAnsi="宋体" w:cs="宋体" w:hint="eastAsia"/>
          <w:kern w:val="0"/>
          <w:sz w:val="32"/>
          <w:szCs w:val="32"/>
        </w:rPr>
        <w:t>1.72</w:t>
      </w:r>
      <w:r>
        <w:rPr>
          <w:rFonts w:ascii="仿宋_GB2312" w:eastAsia="仿宋_GB2312" w:hAnsi="宋体" w:cs="宋体" w:hint="eastAsia"/>
          <w:kern w:val="0"/>
          <w:sz w:val="32"/>
          <w:szCs w:val="32"/>
        </w:rPr>
        <w:t>万元、住房公积金</w:t>
      </w:r>
      <w:r>
        <w:rPr>
          <w:rFonts w:ascii="仿宋_GB2312" w:eastAsia="仿宋_GB2312" w:hAnsi="宋体" w:cs="宋体" w:hint="eastAsia"/>
          <w:kern w:val="0"/>
          <w:sz w:val="32"/>
          <w:szCs w:val="32"/>
        </w:rPr>
        <w:t>31.29</w:t>
      </w:r>
      <w:r>
        <w:rPr>
          <w:rFonts w:ascii="仿宋_GB2312" w:eastAsia="仿宋_GB2312" w:hAnsi="宋体" w:cs="宋体" w:hint="eastAsia"/>
          <w:kern w:val="0"/>
          <w:sz w:val="32"/>
          <w:szCs w:val="32"/>
        </w:rPr>
        <w:t>万元、其他工资福利支出</w:t>
      </w:r>
      <w:r>
        <w:rPr>
          <w:rFonts w:ascii="仿宋_GB2312" w:eastAsia="仿宋_GB2312" w:hAnsi="宋体" w:cs="宋体" w:hint="eastAsia"/>
          <w:kern w:val="0"/>
          <w:sz w:val="32"/>
          <w:szCs w:val="32"/>
        </w:rPr>
        <w:t>49.14</w:t>
      </w:r>
      <w:r>
        <w:rPr>
          <w:rFonts w:ascii="仿宋_GB2312" w:eastAsia="仿宋_GB2312" w:hAnsi="宋体" w:cs="宋体" w:hint="eastAsia"/>
          <w:kern w:val="0"/>
          <w:sz w:val="32"/>
          <w:szCs w:val="32"/>
        </w:rPr>
        <w:t>万元、其他对个人和家庭的补助</w:t>
      </w:r>
      <w:r>
        <w:rPr>
          <w:rFonts w:ascii="仿宋_GB2312" w:eastAsia="仿宋_GB2312" w:hAnsi="宋体" w:cs="宋体" w:hint="eastAsia"/>
          <w:kern w:val="0"/>
          <w:sz w:val="32"/>
          <w:szCs w:val="32"/>
        </w:rPr>
        <w:t>48.60</w:t>
      </w:r>
      <w:r>
        <w:rPr>
          <w:rFonts w:ascii="仿宋_GB2312" w:eastAsia="仿宋_GB2312" w:hAnsi="宋体" w:cs="宋体" w:hint="eastAsia"/>
          <w:kern w:val="0"/>
          <w:sz w:val="32"/>
          <w:szCs w:val="32"/>
        </w:rPr>
        <w:t>万元等。</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公用经费</w:t>
      </w:r>
      <w:r>
        <w:rPr>
          <w:rFonts w:ascii="仿宋_GB2312" w:eastAsia="仿宋_GB2312" w:hAnsi="宋体" w:cs="宋体" w:hint="eastAsia"/>
          <w:kern w:val="0"/>
          <w:sz w:val="32"/>
          <w:szCs w:val="32"/>
        </w:rPr>
        <w:t>21.33</w:t>
      </w:r>
      <w:r>
        <w:rPr>
          <w:rFonts w:ascii="仿宋_GB2312" w:eastAsia="仿宋_GB2312" w:hAnsi="宋体" w:cs="宋体" w:hint="eastAsia"/>
          <w:kern w:val="0"/>
          <w:sz w:val="32"/>
          <w:szCs w:val="32"/>
        </w:rPr>
        <w:t>万元，主要包括：办公费</w:t>
      </w:r>
      <w:r>
        <w:rPr>
          <w:rFonts w:ascii="仿宋_GB2312" w:eastAsia="仿宋_GB2312" w:hAnsi="宋体" w:cs="宋体" w:hint="eastAsia"/>
          <w:kern w:val="0"/>
          <w:sz w:val="32"/>
          <w:szCs w:val="32"/>
        </w:rPr>
        <w:t>1.31</w:t>
      </w:r>
      <w:r>
        <w:rPr>
          <w:rFonts w:ascii="仿宋_GB2312" w:eastAsia="仿宋_GB2312" w:hAnsi="宋体" w:cs="宋体" w:hint="eastAsia"/>
          <w:kern w:val="0"/>
          <w:sz w:val="32"/>
          <w:szCs w:val="32"/>
        </w:rPr>
        <w:t>万元、水费</w:t>
      </w:r>
      <w:r>
        <w:rPr>
          <w:rFonts w:ascii="仿宋_GB2312" w:eastAsia="仿宋_GB2312" w:hAnsi="宋体" w:cs="宋体" w:hint="eastAsia"/>
          <w:kern w:val="0"/>
          <w:sz w:val="32"/>
          <w:szCs w:val="32"/>
        </w:rPr>
        <w:t>0.35</w:t>
      </w:r>
      <w:r>
        <w:rPr>
          <w:rFonts w:ascii="仿宋_GB2312" w:eastAsia="仿宋_GB2312" w:hAnsi="宋体" w:cs="宋体" w:hint="eastAsia"/>
          <w:kern w:val="0"/>
          <w:sz w:val="32"/>
          <w:szCs w:val="32"/>
        </w:rPr>
        <w:t>万元、电费</w:t>
      </w:r>
      <w:r>
        <w:rPr>
          <w:rFonts w:ascii="仿宋_GB2312" w:eastAsia="仿宋_GB2312" w:hAnsi="宋体" w:cs="宋体" w:hint="eastAsia"/>
          <w:kern w:val="0"/>
          <w:sz w:val="32"/>
          <w:szCs w:val="32"/>
        </w:rPr>
        <w:t>0.65</w:t>
      </w:r>
      <w:r>
        <w:rPr>
          <w:rFonts w:ascii="仿宋_GB2312" w:eastAsia="仿宋_GB2312" w:hAnsi="宋体" w:cs="宋体" w:hint="eastAsia"/>
          <w:kern w:val="0"/>
          <w:sz w:val="32"/>
          <w:szCs w:val="32"/>
        </w:rPr>
        <w:t>万元、邮电费</w:t>
      </w:r>
      <w:r>
        <w:rPr>
          <w:rFonts w:ascii="仿宋_GB2312" w:eastAsia="仿宋_GB2312" w:hAnsi="宋体" w:cs="宋体" w:hint="eastAsia"/>
          <w:kern w:val="0"/>
          <w:sz w:val="32"/>
          <w:szCs w:val="32"/>
        </w:rPr>
        <w:t>1.14</w:t>
      </w:r>
      <w:r>
        <w:rPr>
          <w:rFonts w:ascii="仿宋_GB2312" w:eastAsia="仿宋_GB2312" w:hAnsi="宋体" w:cs="宋体" w:hint="eastAsia"/>
          <w:kern w:val="0"/>
          <w:sz w:val="32"/>
          <w:szCs w:val="32"/>
        </w:rPr>
        <w:t>万元、差旅费</w:t>
      </w:r>
      <w:r>
        <w:rPr>
          <w:rFonts w:ascii="仿宋_GB2312" w:eastAsia="仿宋_GB2312" w:hAnsi="宋体" w:cs="宋体" w:hint="eastAsia"/>
          <w:kern w:val="0"/>
          <w:sz w:val="32"/>
          <w:szCs w:val="32"/>
        </w:rPr>
        <w:t>2.66</w:t>
      </w:r>
      <w:r>
        <w:rPr>
          <w:rFonts w:ascii="仿宋_GB2312" w:eastAsia="仿宋_GB2312" w:hAnsi="宋体" w:cs="宋体" w:hint="eastAsia"/>
          <w:kern w:val="0"/>
          <w:sz w:val="32"/>
          <w:szCs w:val="32"/>
        </w:rPr>
        <w:t>万元、维</w:t>
      </w:r>
      <w:r>
        <w:rPr>
          <w:rFonts w:ascii="仿宋_GB2312" w:eastAsia="仿宋_GB2312" w:hAnsi="宋体" w:cs="宋体" w:hint="eastAsia"/>
          <w:kern w:val="0"/>
          <w:sz w:val="32"/>
          <w:szCs w:val="32"/>
        </w:rPr>
        <w:t>修（护）费</w:t>
      </w:r>
      <w:r>
        <w:rPr>
          <w:rFonts w:ascii="仿宋_GB2312" w:eastAsia="仿宋_GB2312" w:hAnsi="宋体" w:cs="宋体" w:hint="eastAsia"/>
          <w:kern w:val="0"/>
          <w:sz w:val="32"/>
          <w:szCs w:val="32"/>
        </w:rPr>
        <w:t>0.06</w:t>
      </w:r>
      <w:r>
        <w:rPr>
          <w:rFonts w:ascii="仿宋_GB2312" w:eastAsia="仿宋_GB2312" w:hAnsi="宋体" w:cs="宋体" w:hint="eastAsia"/>
          <w:kern w:val="0"/>
          <w:sz w:val="32"/>
          <w:szCs w:val="32"/>
        </w:rPr>
        <w:t>万元、培训费</w:t>
      </w:r>
      <w:r>
        <w:rPr>
          <w:rFonts w:ascii="仿宋_GB2312" w:eastAsia="仿宋_GB2312" w:hAnsi="宋体" w:cs="宋体" w:hint="eastAsia"/>
          <w:kern w:val="0"/>
          <w:sz w:val="32"/>
          <w:szCs w:val="32"/>
        </w:rPr>
        <w:t>2.28</w:t>
      </w:r>
      <w:r>
        <w:rPr>
          <w:rFonts w:ascii="仿宋_GB2312" w:eastAsia="仿宋_GB2312" w:hAnsi="宋体" w:cs="宋体" w:hint="eastAsia"/>
          <w:kern w:val="0"/>
          <w:sz w:val="32"/>
          <w:szCs w:val="32"/>
        </w:rPr>
        <w:t>万元、专用材料费</w:t>
      </w:r>
      <w:r>
        <w:rPr>
          <w:rFonts w:ascii="仿宋_GB2312" w:eastAsia="仿宋_GB2312" w:hAnsi="宋体" w:cs="宋体" w:hint="eastAsia"/>
          <w:kern w:val="0"/>
          <w:sz w:val="32"/>
          <w:szCs w:val="32"/>
        </w:rPr>
        <w:t>0.11</w:t>
      </w:r>
      <w:r>
        <w:rPr>
          <w:rFonts w:ascii="仿宋_GB2312" w:eastAsia="仿宋_GB2312" w:hAnsi="宋体" w:cs="宋体" w:hint="eastAsia"/>
          <w:kern w:val="0"/>
          <w:sz w:val="32"/>
          <w:szCs w:val="32"/>
        </w:rPr>
        <w:t>万元、工会经费</w:t>
      </w:r>
      <w:r>
        <w:rPr>
          <w:rFonts w:ascii="仿宋_GB2312" w:eastAsia="仿宋_GB2312" w:hAnsi="宋体" w:cs="宋体" w:hint="eastAsia"/>
          <w:kern w:val="0"/>
          <w:sz w:val="32"/>
          <w:szCs w:val="32"/>
        </w:rPr>
        <w:t>2.71</w:t>
      </w:r>
      <w:r>
        <w:rPr>
          <w:rFonts w:ascii="仿宋_GB2312" w:eastAsia="仿宋_GB2312" w:hAnsi="宋体" w:cs="宋体" w:hint="eastAsia"/>
          <w:kern w:val="0"/>
          <w:sz w:val="32"/>
          <w:szCs w:val="32"/>
        </w:rPr>
        <w:t>万元、福利费</w:t>
      </w:r>
      <w:r>
        <w:rPr>
          <w:rFonts w:ascii="仿宋_GB2312" w:eastAsia="仿宋_GB2312" w:hAnsi="宋体" w:cs="宋体" w:hint="eastAsia"/>
          <w:kern w:val="0"/>
          <w:sz w:val="32"/>
          <w:szCs w:val="32"/>
        </w:rPr>
        <w:t>6.22</w:t>
      </w:r>
      <w:r>
        <w:rPr>
          <w:rFonts w:ascii="仿宋_GB2312" w:eastAsia="仿宋_GB2312" w:hAnsi="宋体" w:cs="宋体" w:hint="eastAsia"/>
          <w:kern w:val="0"/>
          <w:sz w:val="32"/>
          <w:szCs w:val="32"/>
        </w:rPr>
        <w:t>万元、其他商品和服务支出</w:t>
      </w:r>
      <w:r>
        <w:rPr>
          <w:rFonts w:ascii="仿宋_GB2312" w:eastAsia="仿宋_GB2312" w:hAnsi="宋体" w:cs="宋体" w:hint="eastAsia"/>
          <w:kern w:val="0"/>
          <w:sz w:val="32"/>
          <w:szCs w:val="32"/>
        </w:rPr>
        <w:t>3.84</w:t>
      </w:r>
      <w:r>
        <w:rPr>
          <w:rFonts w:ascii="仿宋_GB2312" w:eastAsia="仿宋_GB2312" w:hAnsi="宋体" w:cs="宋体" w:hint="eastAsia"/>
          <w:kern w:val="0"/>
          <w:sz w:val="32"/>
          <w:szCs w:val="32"/>
        </w:rPr>
        <w:t>万元。</w:t>
      </w:r>
    </w:p>
    <w:p w:rsidR="008B7228" w:rsidRDefault="008C4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七、关于乌鲁木齐市新市区人民政府办公室</w:t>
      </w:r>
      <w:r>
        <w:rPr>
          <w:rFonts w:ascii="黑体" w:eastAsia="黑体" w:hAnsi="宋体" w:cs="宋体" w:hint="eastAsia"/>
          <w:kern w:val="0"/>
          <w:sz w:val="32"/>
          <w:szCs w:val="32"/>
        </w:rPr>
        <w:t>2019</w:t>
      </w:r>
      <w:r>
        <w:rPr>
          <w:rFonts w:ascii="黑体" w:eastAsia="黑体" w:hAnsi="宋体" w:cs="宋体" w:hint="eastAsia"/>
          <w:kern w:val="0"/>
          <w:sz w:val="32"/>
          <w:szCs w:val="32"/>
        </w:rPr>
        <w:t>年项目支出情况说明</w:t>
      </w:r>
    </w:p>
    <w:p w:rsidR="008B7228" w:rsidRDefault="008C4FCD">
      <w:pPr>
        <w:widowControl/>
        <w:spacing w:line="580" w:lineRule="exact"/>
        <w:ind w:firstLineChars="300" w:firstLine="960"/>
        <w:jc w:val="left"/>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一）项目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“最多跑一次”改革工作经费</w:t>
      </w:r>
    </w:p>
    <w:p w:rsidR="008B7228" w:rsidRDefault="008C4FCD">
      <w:pPr>
        <w:widowControl/>
        <w:spacing w:line="580" w:lineRule="exact"/>
        <w:ind w:firstLineChars="300" w:firstLine="96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：《乌鲁木齐高新区（新市区）优化营商环境行动方案》</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w:t>
      </w:r>
    </w:p>
    <w:p w:rsidR="008B7228" w:rsidRDefault="008C4FCD">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：区政务服务中心；</w:t>
      </w:r>
    </w:p>
    <w:p w:rsidR="008B7228" w:rsidRDefault="008C4FCD">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：根据“最多跑一次”改革工作实际执行；</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：以实际情况为主；</w:t>
      </w:r>
    </w:p>
    <w:p w:rsidR="008B7228" w:rsidRDefault="008C4FCD">
      <w:pPr>
        <w:widowControl/>
        <w:numPr>
          <w:ilvl w:val="0"/>
          <w:numId w:val="1"/>
        </w:numPr>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差旅费</w:t>
      </w:r>
    </w:p>
    <w:p w:rsidR="008B7228" w:rsidRDefault="008C4FCD">
      <w:pPr>
        <w:widowControl/>
        <w:spacing w:line="580" w:lineRule="exact"/>
        <w:ind w:firstLineChars="200" w:firstLine="640"/>
        <w:jc w:val="left"/>
        <w:rPr>
          <w:rFonts w:ascii="仿宋_GB2312" w:eastAsia="仿宋_GB2312" w:hAnsi="黑体"/>
          <w:b/>
          <w:bCs/>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：《中央和国家机关差旅费管理办法》</w:t>
      </w:r>
      <w:r>
        <w:rPr>
          <w:rFonts w:ascii="仿宋_GB2312" w:eastAsia="仿宋_GB2312" w:hAnsi="宋体" w:cs="宋体" w:hint="eastAsia"/>
          <w:sz w:val="32"/>
          <w:szCs w:val="32"/>
        </w:rPr>
        <w:t>；</w:t>
      </w:r>
    </w:p>
    <w:p w:rsidR="008B7228" w:rsidRDefault="008C4FCD">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sz w:val="32"/>
          <w:szCs w:val="32"/>
        </w:rPr>
        <w:t>20</w:t>
      </w:r>
      <w:r>
        <w:rPr>
          <w:rFonts w:ascii="仿宋_GB2312" w:eastAsia="仿宋_GB2312" w:hAnsi="黑体" w:hint="eastAsia"/>
          <w:sz w:val="32"/>
          <w:szCs w:val="32"/>
        </w:rPr>
        <w:t>万元；</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：政府办公室</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黑体" w:hint="eastAsia"/>
          <w:sz w:val="32"/>
          <w:szCs w:val="32"/>
        </w:rPr>
        <w:t>2019</w:t>
      </w:r>
      <w:r>
        <w:rPr>
          <w:rFonts w:ascii="仿宋_GB2312" w:eastAsia="仿宋_GB2312" w:hAnsi="黑体" w:hint="eastAsia"/>
          <w:sz w:val="32"/>
          <w:szCs w:val="32"/>
        </w:rPr>
        <w:t>年度</w:t>
      </w:r>
      <w:r>
        <w:rPr>
          <w:rFonts w:ascii="仿宋_GB2312" w:eastAsia="仿宋_GB2312" w:hAnsi="宋体" w:cs="宋体" w:hint="eastAsia"/>
          <w:sz w:val="32"/>
          <w:szCs w:val="32"/>
        </w:rPr>
        <w:t>区长、副区长、办公室及政务服务大厅中层及以上领导干部会议、培训费用，具体金额</w:t>
      </w:r>
      <w:r>
        <w:rPr>
          <w:rFonts w:ascii="仿宋_GB2312" w:eastAsia="仿宋_GB2312" w:hAnsi="黑体" w:hint="eastAsia"/>
          <w:sz w:val="32"/>
          <w:szCs w:val="32"/>
        </w:rPr>
        <w:t>按照文件要求及实际出差情况予以确定；</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：以实际情况为主；</w:t>
      </w:r>
    </w:p>
    <w:p w:rsidR="008B7228" w:rsidRDefault="008C4FCD">
      <w:pPr>
        <w:widowControl/>
        <w:numPr>
          <w:ilvl w:val="0"/>
          <w:numId w:val="1"/>
        </w:numPr>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lastRenderedPageBreak/>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法制经费（复议、诉讼案件代理费及法律顾问费）</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sz w:val="32"/>
          <w:szCs w:val="32"/>
        </w:rPr>
        <w:t>《乌鲁木齐市政府法律顾问工作规范》；</w:t>
      </w:r>
      <w:r>
        <w:rPr>
          <w:rFonts w:ascii="仿宋_GB2312" w:eastAsia="仿宋_GB2312" w:hAnsi="宋体" w:cs="宋体" w:hint="eastAsia"/>
          <w:sz w:val="32"/>
          <w:szCs w:val="32"/>
        </w:rPr>
        <w:t>2019</w:t>
      </w:r>
      <w:r>
        <w:rPr>
          <w:rFonts w:ascii="仿宋_GB2312" w:eastAsia="仿宋_GB2312" w:hAnsi="宋体" w:cs="宋体" w:hint="eastAsia"/>
          <w:sz w:val="32"/>
          <w:szCs w:val="32"/>
        </w:rPr>
        <w:t>年区法制办公室工作要点；</w:t>
      </w:r>
    </w:p>
    <w:p w:rsidR="008B7228" w:rsidRDefault="008C4FCD">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32</w:t>
      </w:r>
      <w:r>
        <w:rPr>
          <w:rFonts w:ascii="仿宋_GB2312" w:eastAsia="仿宋_GB2312" w:hAnsi="宋体" w:cs="宋体" w:hint="eastAsia"/>
          <w:kern w:val="0"/>
          <w:sz w:val="32"/>
          <w:szCs w:val="32"/>
        </w:rPr>
        <w:t>万元</w:t>
      </w:r>
    </w:p>
    <w:p w:rsidR="008B7228" w:rsidRDefault="008C4FCD">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新疆鸿华律师事务所、新疆巨臣律师事务所、北京盈科（乌鲁木齐）律师事务所；</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家律师事务所，以团队的形式为政府提供法律服务</w:t>
      </w:r>
      <w:r>
        <w:rPr>
          <w:rFonts w:ascii="仿宋_GB2312" w:eastAsia="仿宋_GB2312" w:hAnsi="黑体" w:hint="eastAsia"/>
          <w:sz w:val="32"/>
          <w:szCs w:val="32"/>
        </w:rPr>
        <w:t>每家律师事务所顾问费</w:t>
      </w:r>
      <w:r>
        <w:rPr>
          <w:rFonts w:ascii="仿宋_GB2312" w:eastAsia="仿宋_GB2312" w:hAnsi="黑体" w:hint="eastAsia"/>
          <w:sz w:val="32"/>
          <w:szCs w:val="32"/>
        </w:rPr>
        <w:t>3</w:t>
      </w:r>
      <w:r>
        <w:rPr>
          <w:rFonts w:ascii="仿宋_GB2312" w:eastAsia="仿宋_GB2312" w:hAnsi="黑体" w:hint="eastAsia"/>
          <w:sz w:val="32"/>
          <w:szCs w:val="32"/>
        </w:rPr>
        <w:t>万元</w:t>
      </w:r>
      <w:r>
        <w:rPr>
          <w:rFonts w:ascii="仿宋_GB2312" w:eastAsia="仿宋_GB2312" w:hAnsi="黑体" w:hint="eastAsia"/>
          <w:sz w:val="32"/>
          <w:szCs w:val="32"/>
        </w:rPr>
        <w:t>/</w:t>
      </w:r>
      <w:r>
        <w:rPr>
          <w:rFonts w:ascii="仿宋_GB2312" w:eastAsia="仿宋_GB2312" w:hAnsi="黑体" w:hint="eastAsia"/>
          <w:sz w:val="32"/>
          <w:szCs w:val="32"/>
        </w:rPr>
        <w:t>年；诉讼代理费以实际案件为主；</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w:t>
      </w:r>
      <w:r>
        <w:rPr>
          <w:rFonts w:ascii="仿宋_GB2312" w:eastAsia="仿宋_GB2312" w:hAnsi="宋体" w:cs="宋体" w:hint="eastAsia"/>
          <w:sz w:val="32"/>
          <w:szCs w:val="32"/>
        </w:rPr>
        <w:t>年</w:t>
      </w:r>
      <w:r>
        <w:rPr>
          <w:rFonts w:ascii="仿宋_GB2312" w:eastAsia="仿宋_GB2312" w:hAnsi="宋体" w:cs="宋体" w:hint="eastAsia"/>
          <w:sz w:val="32"/>
          <w:szCs w:val="32"/>
        </w:rPr>
        <w:t>12</w:t>
      </w:r>
      <w:r>
        <w:rPr>
          <w:rFonts w:ascii="仿宋_GB2312" w:eastAsia="仿宋_GB2312" w:hAnsi="宋体" w:cs="宋体" w:hint="eastAsia"/>
          <w:sz w:val="32"/>
          <w:szCs w:val="32"/>
        </w:rPr>
        <w:t>月</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hint="eastAsia"/>
          <w:sz w:val="32"/>
          <w:szCs w:val="32"/>
        </w:rPr>
        <w:t>（四）项目</w:t>
      </w:r>
      <w:r>
        <w:rPr>
          <w:rFonts w:ascii="仿宋_GB2312" w:eastAsia="仿宋_GB2312" w:hAnsi="黑体"/>
          <w:sz w:val="32"/>
          <w:szCs w:val="32"/>
        </w:rPr>
        <w:t>名称</w:t>
      </w:r>
      <w:r>
        <w:rPr>
          <w:rFonts w:ascii="仿宋_GB2312" w:eastAsia="仿宋_GB2312" w:hAnsi="黑体" w:hint="eastAsia"/>
          <w:sz w:val="32"/>
          <w:szCs w:val="32"/>
        </w:rPr>
        <w:t>：互联网光纤通信费</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：与中国电信股份有限公司乌鲁木齐分公司高新区（新市区）分局签订的《互联网光纤接入合同》</w:t>
      </w:r>
      <w:r>
        <w:rPr>
          <w:rFonts w:ascii="仿宋_GB2312" w:eastAsia="仿宋_GB2312" w:hAnsi="宋体" w:cs="宋体" w:hint="eastAsia"/>
          <w:sz w:val="32"/>
          <w:szCs w:val="32"/>
        </w:rPr>
        <w:t>；</w:t>
      </w:r>
      <w:r>
        <w:rPr>
          <w:rFonts w:ascii="仿宋_GB2312" w:eastAsia="仿宋_GB2312" w:hAnsi="黑体" w:hint="eastAsia"/>
          <w:sz w:val="32"/>
          <w:szCs w:val="32"/>
        </w:rPr>
        <w:t>区审计局《关于申请审计专网电信线路租用费</w:t>
      </w:r>
      <w:r>
        <w:rPr>
          <w:rFonts w:ascii="仿宋_GB2312" w:eastAsia="仿宋_GB2312" w:hAnsi="黑体" w:hint="eastAsia"/>
          <w:sz w:val="32"/>
          <w:szCs w:val="32"/>
        </w:rPr>
        <w:t>的请示》批复；《关于区科研总部基地</w:t>
      </w:r>
      <w:r>
        <w:rPr>
          <w:rFonts w:ascii="仿宋_GB2312" w:eastAsia="仿宋_GB2312" w:hAnsi="黑体" w:hint="eastAsia"/>
          <w:sz w:val="32"/>
          <w:szCs w:val="32"/>
        </w:rPr>
        <w:t>1.2#</w:t>
      </w:r>
      <w:r>
        <w:rPr>
          <w:rFonts w:ascii="仿宋_GB2312" w:eastAsia="仿宋_GB2312" w:hAnsi="黑体" w:hint="eastAsia"/>
          <w:sz w:val="32"/>
          <w:szCs w:val="32"/>
        </w:rPr>
        <w:t>楼互联网光纤接入的请示》；</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31.2</w:t>
      </w:r>
      <w:r>
        <w:rPr>
          <w:rFonts w:ascii="仿宋_GB2312" w:eastAsia="仿宋_GB2312" w:hAnsi="宋体" w:cs="宋体" w:hint="eastAsia"/>
          <w:kern w:val="0"/>
          <w:sz w:val="32"/>
          <w:szCs w:val="32"/>
        </w:rPr>
        <w:t>万元；</w:t>
      </w:r>
    </w:p>
    <w:p w:rsidR="008B7228" w:rsidRDefault="008C4FCD">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：中国电信股份有限公司乌鲁木齐分公司</w:t>
      </w:r>
      <w:r>
        <w:rPr>
          <w:rFonts w:ascii="仿宋_GB2312" w:eastAsia="仿宋_GB2312" w:hAnsi="宋体" w:cs="宋体" w:hint="eastAsia"/>
          <w:sz w:val="32"/>
          <w:szCs w:val="32"/>
        </w:rPr>
        <w:t>；</w:t>
      </w:r>
    </w:p>
    <w:p w:rsidR="008B7228" w:rsidRDefault="008C4FCD">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：区科研总部基地</w:t>
      </w:r>
      <w:r>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hint="eastAsia"/>
          <w:sz w:val="32"/>
          <w:szCs w:val="32"/>
        </w:rPr>
        <w:t>2</w:t>
      </w:r>
      <w:r>
        <w:rPr>
          <w:rFonts w:ascii="仿宋_GB2312" w:eastAsia="仿宋_GB2312" w:hAnsi="黑体" w:hint="eastAsia"/>
          <w:sz w:val="32"/>
          <w:szCs w:val="32"/>
        </w:rPr>
        <w:t>号楼互联网光纤通信费，租费</w:t>
      </w:r>
      <w:r>
        <w:rPr>
          <w:rFonts w:ascii="仿宋_GB2312" w:eastAsia="仿宋_GB2312" w:hAnsi="黑体" w:hint="eastAsia"/>
          <w:sz w:val="32"/>
          <w:szCs w:val="32"/>
        </w:rPr>
        <w:t>1.8</w:t>
      </w:r>
      <w:r>
        <w:rPr>
          <w:rFonts w:ascii="仿宋_GB2312" w:eastAsia="仿宋_GB2312" w:hAnsi="黑体" w:hint="eastAsia"/>
          <w:sz w:val="32"/>
          <w:szCs w:val="32"/>
        </w:rPr>
        <w:t>万元</w:t>
      </w:r>
      <w:r>
        <w:rPr>
          <w:rFonts w:ascii="仿宋_GB2312" w:eastAsia="仿宋_GB2312" w:hAnsi="黑体" w:hint="eastAsia"/>
          <w:sz w:val="32"/>
          <w:szCs w:val="32"/>
        </w:rPr>
        <w:t>/</w:t>
      </w:r>
      <w:r>
        <w:rPr>
          <w:rFonts w:ascii="仿宋_GB2312" w:eastAsia="仿宋_GB2312" w:hAnsi="黑体" w:hint="eastAsia"/>
          <w:sz w:val="32"/>
          <w:szCs w:val="32"/>
        </w:rPr>
        <w:t>月，全年</w:t>
      </w:r>
      <w:r>
        <w:rPr>
          <w:rFonts w:ascii="仿宋_GB2312" w:eastAsia="仿宋_GB2312" w:hAnsi="黑体" w:hint="eastAsia"/>
          <w:sz w:val="32"/>
          <w:szCs w:val="32"/>
        </w:rPr>
        <w:t>21.6</w:t>
      </w:r>
      <w:r>
        <w:rPr>
          <w:rFonts w:ascii="仿宋_GB2312" w:eastAsia="仿宋_GB2312" w:hAnsi="黑体" w:hint="eastAsia"/>
          <w:sz w:val="32"/>
          <w:szCs w:val="32"/>
        </w:rPr>
        <w:t>万元；残联档案局机房互联网光纤通信费，租费</w:t>
      </w:r>
      <w:r>
        <w:rPr>
          <w:rFonts w:ascii="仿宋_GB2312" w:eastAsia="仿宋_GB2312" w:hAnsi="黑体" w:hint="eastAsia"/>
          <w:sz w:val="32"/>
          <w:szCs w:val="32"/>
        </w:rPr>
        <w:t>0.2</w:t>
      </w:r>
      <w:r>
        <w:rPr>
          <w:rFonts w:ascii="仿宋_GB2312" w:eastAsia="仿宋_GB2312" w:hAnsi="黑体" w:hint="eastAsia"/>
          <w:sz w:val="32"/>
          <w:szCs w:val="32"/>
        </w:rPr>
        <w:t>万元</w:t>
      </w:r>
      <w:r>
        <w:rPr>
          <w:rFonts w:ascii="仿宋_GB2312" w:eastAsia="仿宋_GB2312" w:hAnsi="黑体" w:hint="eastAsia"/>
          <w:sz w:val="32"/>
          <w:szCs w:val="32"/>
        </w:rPr>
        <w:t>/</w:t>
      </w:r>
      <w:r>
        <w:rPr>
          <w:rFonts w:ascii="仿宋_GB2312" w:eastAsia="仿宋_GB2312" w:hAnsi="黑体" w:hint="eastAsia"/>
          <w:sz w:val="32"/>
          <w:szCs w:val="32"/>
        </w:rPr>
        <w:t>月，全年</w:t>
      </w:r>
      <w:r>
        <w:rPr>
          <w:rFonts w:ascii="仿宋_GB2312" w:eastAsia="仿宋_GB2312" w:hAnsi="黑体" w:hint="eastAsia"/>
          <w:sz w:val="32"/>
          <w:szCs w:val="32"/>
        </w:rPr>
        <w:t>2.4</w:t>
      </w:r>
      <w:r>
        <w:rPr>
          <w:rFonts w:ascii="仿宋_GB2312" w:eastAsia="仿宋_GB2312" w:hAnsi="黑体" w:hint="eastAsia"/>
          <w:sz w:val="32"/>
          <w:szCs w:val="32"/>
        </w:rPr>
        <w:t>万元；原老政府办公楼互联网光纤通信费，租费</w:t>
      </w:r>
      <w:r>
        <w:rPr>
          <w:rFonts w:ascii="仿宋_GB2312" w:eastAsia="仿宋_GB2312" w:hAnsi="黑体" w:hint="eastAsia"/>
          <w:sz w:val="32"/>
          <w:szCs w:val="32"/>
        </w:rPr>
        <w:t>0.6</w:t>
      </w:r>
      <w:r>
        <w:rPr>
          <w:rFonts w:ascii="仿宋_GB2312" w:eastAsia="仿宋_GB2312" w:hAnsi="黑体" w:hint="eastAsia"/>
          <w:sz w:val="32"/>
          <w:szCs w:val="32"/>
        </w:rPr>
        <w:t>万元</w:t>
      </w:r>
      <w:r>
        <w:rPr>
          <w:rFonts w:ascii="仿宋_GB2312" w:eastAsia="仿宋_GB2312" w:hAnsi="黑体" w:hint="eastAsia"/>
          <w:sz w:val="32"/>
          <w:szCs w:val="32"/>
        </w:rPr>
        <w:t>/</w:t>
      </w:r>
      <w:r>
        <w:rPr>
          <w:rFonts w:ascii="仿宋_GB2312" w:eastAsia="仿宋_GB2312" w:hAnsi="黑体" w:hint="eastAsia"/>
          <w:sz w:val="32"/>
          <w:szCs w:val="32"/>
        </w:rPr>
        <w:t>月，全年</w:t>
      </w:r>
      <w:r>
        <w:rPr>
          <w:rFonts w:ascii="仿宋_GB2312" w:eastAsia="仿宋_GB2312" w:hAnsi="黑体" w:hint="eastAsia"/>
          <w:sz w:val="32"/>
          <w:szCs w:val="32"/>
        </w:rPr>
        <w:t>7.2</w:t>
      </w:r>
      <w:r>
        <w:rPr>
          <w:rFonts w:ascii="仿宋_GB2312" w:eastAsia="仿宋_GB2312" w:hAnsi="黑体" w:hint="eastAsia"/>
          <w:sz w:val="32"/>
          <w:szCs w:val="32"/>
        </w:rPr>
        <w:t>万元；</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按季度缴费；</w:t>
      </w:r>
    </w:p>
    <w:p w:rsidR="008B7228" w:rsidRDefault="008C4FCD">
      <w:pPr>
        <w:widowControl/>
        <w:adjustRightInd w:val="0"/>
        <w:snapToGrid w:val="0"/>
        <w:spacing w:line="58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lastRenderedPageBreak/>
        <w:t>（五）项目</w:t>
      </w:r>
      <w:r>
        <w:rPr>
          <w:rFonts w:ascii="仿宋_GB2312" w:eastAsia="仿宋_GB2312" w:hAnsi="黑体"/>
          <w:sz w:val="32"/>
          <w:szCs w:val="32"/>
        </w:rPr>
        <w:t>名称</w:t>
      </w:r>
      <w:r>
        <w:rPr>
          <w:rFonts w:ascii="仿宋_GB2312" w:eastAsia="仿宋_GB2312" w:hAnsi="黑体" w:hint="eastAsia"/>
          <w:sz w:val="32"/>
          <w:szCs w:val="32"/>
        </w:rPr>
        <w:t>：科研基地机房网络信息系统运行及</w:t>
      </w:r>
      <w:r>
        <w:rPr>
          <w:rFonts w:ascii="仿宋_GB2312" w:eastAsia="仿宋_GB2312" w:hAnsi="黑体" w:hint="eastAsia"/>
          <w:sz w:val="32"/>
          <w:szCs w:val="32"/>
        </w:rPr>
        <w:t>费</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：《关于将我区计算机网络和网站委托第三方</w:t>
      </w:r>
      <w:r>
        <w:rPr>
          <w:rFonts w:ascii="仿宋_GB2312" w:eastAsia="仿宋_GB2312" w:hAnsi="黑体" w:hint="eastAsia"/>
          <w:sz w:val="32"/>
          <w:szCs w:val="32"/>
        </w:rPr>
        <w:t>的报告》及与乌鲁木齐蓝途科创软件开发有限公司签订的《机房外包服务合同》；</w:t>
      </w:r>
    </w:p>
    <w:p w:rsidR="008B7228" w:rsidRDefault="008C4FCD">
      <w:pPr>
        <w:widowControl/>
        <w:adjustRightInd w:val="0"/>
        <w:snapToGrid w:val="0"/>
        <w:spacing w:line="580" w:lineRule="exact"/>
        <w:ind w:leftChars="290" w:left="609"/>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sz w:val="32"/>
          <w:szCs w:val="32"/>
        </w:rPr>
        <w:t>28</w:t>
      </w:r>
      <w:r>
        <w:rPr>
          <w:rFonts w:ascii="仿宋_GB2312" w:eastAsia="仿宋_GB2312" w:hAnsi="黑体" w:hint="eastAsia"/>
          <w:sz w:val="32"/>
          <w:szCs w:val="32"/>
        </w:rPr>
        <w:t>万元</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：乌鲁木齐蓝途科创软件开发有限公司</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：按照《机房外包服务合同》中《服务内容清单及报价清单》执行，设备</w:t>
      </w:r>
      <w:r>
        <w:rPr>
          <w:rFonts w:ascii="仿宋_GB2312" w:eastAsia="仿宋_GB2312" w:hAnsi="黑体" w:hint="eastAsia"/>
          <w:sz w:val="32"/>
          <w:szCs w:val="32"/>
        </w:rPr>
        <w:t>总计</w:t>
      </w:r>
      <w:r>
        <w:rPr>
          <w:rFonts w:ascii="仿宋_GB2312" w:eastAsia="仿宋_GB2312" w:hAnsi="黑体" w:hint="eastAsia"/>
          <w:sz w:val="32"/>
          <w:szCs w:val="32"/>
        </w:rPr>
        <w:t>27.9</w:t>
      </w:r>
      <w:r>
        <w:rPr>
          <w:rFonts w:ascii="仿宋_GB2312" w:eastAsia="仿宋_GB2312" w:hAnsi="黑体" w:hint="eastAsia"/>
          <w:sz w:val="32"/>
          <w:szCs w:val="32"/>
        </w:rPr>
        <w:t>万元；</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：按实际情况执行；</w:t>
      </w:r>
    </w:p>
    <w:p w:rsidR="008B7228" w:rsidRDefault="008C4FCD">
      <w:pPr>
        <w:widowControl/>
        <w:adjustRightInd w:val="0"/>
        <w:snapToGrid w:val="0"/>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（六）项目</w:t>
      </w:r>
      <w:r>
        <w:rPr>
          <w:rFonts w:ascii="仿宋_GB2312" w:eastAsia="仿宋_GB2312" w:hAnsi="黑体"/>
          <w:sz w:val="32"/>
          <w:szCs w:val="32"/>
        </w:rPr>
        <w:t>名称</w:t>
      </w:r>
      <w:r>
        <w:rPr>
          <w:rFonts w:ascii="仿宋_GB2312" w:eastAsia="仿宋_GB2312" w:hAnsi="黑体" w:hint="eastAsia"/>
          <w:sz w:val="32"/>
          <w:szCs w:val="32"/>
        </w:rPr>
        <w:t>：行政服务中心建设项目付款（太极软软硬件竣工验收和监理费；</w:t>
      </w:r>
    </w:p>
    <w:p w:rsidR="008B7228" w:rsidRDefault="008C4FCD">
      <w:pPr>
        <w:widowControl/>
        <w:adjustRightInd w:val="0"/>
        <w:snapToGrid w:val="0"/>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：区党政办《关于推进行政服务中心建设工作实施方案》；</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sz w:val="32"/>
          <w:szCs w:val="32"/>
        </w:rPr>
        <w:t>365</w:t>
      </w:r>
      <w:r>
        <w:rPr>
          <w:rFonts w:ascii="仿宋_GB2312" w:eastAsia="仿宋_GB2312" w:hAnsi="黑体" w:hint="eastAsia"/>
          <w:sz w:val="32"/>
          <w:szCs w:val="32"/>
        </w:rPr>
        <w:t>万元</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：太</w:t>
      </w:r>
      <w:r>
        <w:rPr>
          <w:rFonts w:ascii="仿宋_GB2312" w:eastAsia="仿宋_GB2312" w:hAnsi="黑体" w:hint="eastAsia"/>
          <w:sz w:val="32"/>
          <w:szCs w:val="32"/>
        </w:rPr>
        <w:t>极计算机股份有限公司</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根据签订的《行政服务平台建设项目合同》的进度执行；</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：以结算清单交付十个工作日内办理完结款；</w:t>
      </w:r>
    </w:p>
    <w:p w:rsidR="008B7228" w:rsidRDefault="008C4FCD">
      <w:pPr>
        <w:widowControl/>
        <w:adjustRightInd w:val="0"/>
        <w:snapToGrid w:val="0"/>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（七）项目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黑体" w:hint="eastAsia"/>
          <w:sz w:val="32"/>
          <w:szCs w:val="32"/>
        </w:rPr>
        <w:t xml:space="preserve"> </w:t>
      </w:r>
      <w:r>
        <w:rPr>
          <w:rFonts w:ascii="仿宋_GB2312" w:eastAsia="仿宋_GB2312" w:hAnsi="黑体" w:hint="eastAsia"/>
          <w:sz w:val="32"/>
          <w:szCs w:val="32"/>
        </w:rPr>
        <w:t>政办、政务中心、应急办办公经费；</w:t>
      </w:r>
    </w:p>
    <w:p w:rsidR="008B7228" w:rsidRDefault="008C4FCD">
      <w:pPr>
        <w:widowControl/>
        <w:adjustRightInd w:val="0"/>
        <w:snapToGrid w:val="0"/>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：三个部门的工作计划和工作要点；</w:t>
      </w:r>
    </w:p>
    <w:p w:rsidR="008B7228" w:rsidRDefault="008C4FCD">
      <w:pPr>
        <w:widowControl/>
        <w:adjustRightInd w:val="0"/>
        <w:snapToGrid w:val="0"/>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sz w:val="32"/>
          <w:szCs w:val="32"/>
        </w:rPr>
        <w:t>50</w:t>
      </w:r>
      <w:r>
        <w:rPr>
          <w:rFonts w:ascii="仿宋_GB2312" w:eastAsia="仿宋_GB2312" w:hAnsi="黑体" w:hint="eastAsia"/>
          <w:sz w:val="32"/>
          <w:szCs w:val="32"/>
        </w:rPr>
        <w:t>万元</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黑体" w:hint="eastAsia"/>
          <w:sz w:val="32"/>
          <w:szCs w:val="32"/>
        </w:rPr>
        <w:t xml:space="preserve"> </w:t>
      </w:r>
      <w:r>
        <w:rPr>
          <w:rFonts w:ascii="仿宋_GB2312" w:eastAsia="仿宋_GB2312" w:hAnsi="黑体" w:hint="eastAsia"/>
          <w:sz w:val="32"/>
          <w:szCs w:val="32"/>
        </w:rPr>
        <w:t>政府办公室、应急管理办公室、区政务服务中心</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lastRenderedPageBreak/>
        <w:t>资金分配情况</w:t>
      </w:r>
      <w:r>
        <w:rPr>
          <w:rFonts w:ascii="仿宋_GB2312" w:eastAsia="仿宋_GB2312" w:hAnsi="黑体" w:hint="eastAsia"/>
          <w:sz w:val="32"/>
          <w:szCs w:val="32"/>
        </w:rPr>
        <w:t>：以工作实际执行</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Chars="200" w:firstLine="640"/>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：以实际情况为主；</w:t>
      </w:r>
    </w:p>
    <w:p w:rsidR="008B7228" w:rsidRDefault="008C4FCD">
      <w:pPr>
        <w:widowControl/>
        <w:adjustRightInd w:val="0"/>
        <w:snapToGrid w:val="0"/>
        <w:spacing w:line="580" w:lineRule="exact"/>
        <w:ind w:left="640"/>
        <w:rPr>
          <w:rFonts w:ascii="仿宋_GB2312" w:eastAsia="仿宋_GB2312" w:hAnsi="黑体"/>
          <w:sz w:val="32"/>
          <w:szCs w:val="32"/>
        </w:rPr>
      </w:pPr>
      <w:r>
        <w:rPr>
          <w:rFonts w:ascii="仿宋_GB2312" w:eastAsia="仿宋_GB2312" w:hAnsi="黑体" w:hint="eastAsia"/>
          <w:sz w:val="32"/>
          <w:szCs w:val="32"/>
        </w:rPr>
        <w:t>（八）项目</w:t>
      </w:r>
      <w:r>
        <w:rPr>
          <w:rFonts w:ascii="仿宋_GB2312" w:eastAsia="仿宋_GB2312" w:hAnsi="黑体"/>
          <w:sz w:val="32"/>
          <w:szCs w:val="32"/>
        </w:rPr>
        <w:t>名称</w:t>
      </w:r>
      <w:r>
        <w:rPr>
          <w:rFonts w:ascii="仿宋_GB2312" w:eastAsia="仿宋_GB2312" w:hAnsi="黑体" w:hint="eastAsia"/>
          <w:sz w:val="32"/>
          <w:szCs w:val="32"/>
        </w:rPr>
        <w:t>：政务服务中心咨询业务外包服务费；</w:t>
      </w:r>
    </w:p>
    <w:p w:rsidR="008B7228" w:rsidRDefault="008C4FCD">
      <w:pPr>
        <w:widowControl/>
        <w:adjustRightInd w:val="0"/>
        <w:snapToGrid w:val="0"/>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：高新区（新市区）行政服务中心工作咨询业务外包服务采购项目合同</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sz w:val="32"/>
          <w:szCs w:val="32"/>
        </w:rPr>
        <w:t>29</w:t>
      </w:r>
      <w:r>
        <w:rPr>
          <w:rFonts w:ascii="仿宋_GB2312" w:eastAsia="仿宋_GB2312" w:hAnsi="黑体" w:hint="eastAsia"/>
          <w:sz w:val="32"/>
          <w:szCs w:val="32"/>
        </w:rPr>
        <w:t>万元</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：新疆智慧城市工程技术研究中心（有限公司）</w:t>
      </w:r>
      <w:r>
        <w:rPr>
          <w:rFonts w:ascii="仿宋_GB2312" w:eastAsia="仿宋_GB2312" w:hAnsi="宋体" w:cs="宋体" w:hint="eastAsia"/>
          <w:sz w:val="32"/>
          <w:szCs w:val="32"/>
        </w:rPr>
        <w:t>；</w:t>
      </w:r>
    </w:p>
    <w:p w:rsidR="008B7228" w:rsidRDefault="008C4FCD">
      <w:pPr>
        <w:widowControl/>
        <w:adjustRightInd w:val="0"/>
        <w:snapToGrid w:val="0"/>
        <w:spacing w:line="58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：按照咨询服务人数和时间确定，费用标准为</w:t>
      </w:r>
      <w:r>
        <w:rPr>
          <w:rFonts w:ascii="仿宋_GB2312" w:eastAsia="仿宋_GB2312" w:hAnsi="黑体" w:hint="eastAsia"/>
          <w:sz w:val="32"/>
          <w:szCs w:val="32"/>
        </w:rPr>
        <w:t>28.92</w:t>
      </w:r>
      <w:r>
        <w:rPr>
          <w:rFonts w:ascii="仿宋_GB2312" w:eastAsia="仿宋_GB2312" w:hAnsi="黑体" w:hint="eastAsia"/>
          <w:sz w:val="32"/>
          <w:szCs w:val="32"/>
        </w:rPr>
        <w:t>万元；</w:t>
      </w:r>
    </w:p>
    <w:p w:rsidR="008B7228" w:rsidRDefault="008C4FCD">
      <w:pPr>
        <w:widowControl/>
        <w:adjustRightInd w:val="0"/>
        <w:snapToGrid w:val="0"/>
        <w:spacing w:line="580" w:lineRule="exact"/>
        <w:ind w:firstLine="640"/>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：按季度支付；</w:t>
      </w:r>
    </w:p>
    <w:p w:rsidR="008B7228" w:rsidRDefault="008C4FCD">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八、关于乌鲁木齐市新市区人民政府办公室</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年一般公共预算“三公”经费预算情况说明</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乌鲁木齐市新市区人民政府办公室</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万元，其中：因公出国（境）费</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万元，公务用车购置</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万元，公务用车运行费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年“三公”经费财政拨款预算比上年增加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万元，其中：因公出国（境）费增加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w:t>
      </w:r>
      <w:r>
        <w:rPr>
          <w:rFonts w:ascii="仿宋_GB2312" w:eastAsia="仿宋_GB2312" w:hAnsi="宋体" w:cs="宋体" w:hint="eastAsia"/>
          <w:sz w:val="32"/>
          <w:szCs w:val="32"/>
        </w:rPr>
        <w:t>未安排预算</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；公务用车购置费为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，未安排预算。公务用车运行费增加万元，主要原因是未安排预算</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；公务接待费增加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万元，主要原因是未安排预算。</w:t>
      </w:r>
    </w:p>
    <w:p w:rsidR="008B7228" w:rsidRDefault="008C4FCD">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lastRenderedPageBreak/>
        <w:t>九、关于乌鲁木齐市新市区人民政府办公室</w:t>
      </w:r>
      <w:r>
        <w:rPr>
          <w:rFonts w:ascii="黑体" w:eastAsia="黑体" w:hAnsi="宋体" w:cs="宋体" w:hint="eastAsia"/>
          <w:kern w:val="0"/>
          <w:sz w:val="32"/>
          <w:szCs w:val="32"/>
        </w:rPr>
        <w:t>2019</w:t>
      </w:r>
      <w:r>
        <w:rPr>
          <w:rFonts w:ascii="黑体" w:eastAsia="黑体" w:hAnsi="宋体" w:cs="宋体" w:hint="eastAsia"/>
          <w:kern w:val="0"/>
          <w:sz w:val="32"/>
          <w:szCs w:val="32"/>
        </w:rPr>
        <w:t>年政府性基金预算拨款情况说明</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乌鲁木齐市新市区人民政府办公室</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8B7228" w:rsidRDefault="008C4FCD">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8B7228" w:rsidRDefault="008C4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8B7228" w:rsidRDefault="008C4FCD">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hint="eastAsia"/>
          <w:sz w:val="32"/>
          <w:szCs w:val="32"/>
        </w:rPr>
        <w:t>新市区人民政府办公室本级</w:t>
      </w:r>
      <w:r>
        <w:rPr>
          <w:rFonts w:ascii="仿宋_GB2312" w:eastAsia="仿宋_GB2312" w:hAnsi="宋体" w:cs="宋体" w:hint="eastAsia"/>
          <w:kern w:val="0"/>
          <w:sz w:val="32"/>
          <w:szCs w:val="32"/>
        </w:rPr>
        <w:t>及下属</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家行政单位、</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家参公管理事业单位和</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家事业单位的</w:t>
      </w:r>
      <w:r>
        <w:rPr>
          <w:rFonts w:ascii="仿宋_GB2312" w:eastAsia="仿宋_GB2312" w:hAnsi="宋体" w:cs="宋体" w:hint="eastAsia"/>
          <w:sz w:val="32"/>
          <w:szCs w:val="32"/>
        </w:rPr>
        <w:t>机关运行经费财政拨款预算</w:t>
      </w:r>
      <w:r>
        <w:rPr>
          <w:rFonts w:ascii="仿宋_GB2312" w:eastAsia="仿宋_GB2312" w:hAnsi="宋体" w:cs="宋体" w:hint="eastAsia"/>
          <w:sz w:val="32"/>
          <w:szCs w:val="32"/>
        </w:rPr>
        <w:t>21.33</w:t>
      </w:r>
      <w:r>
        <w:rPr>
          <w:rFonts w:ascii="仿宋_GB2312" w:eastAsia="仿宋_GB2312" w:hAnsi="宋体" w:cs="宋体" w:hint="eastAsia"/>
          <w:sz w:val="32"/>
          <w:szCs w:val="32"/>
        </w:rPr>
        <w:t>万元，比上年执行数减少</w:t>
      </w:r>
      <w:r>
        <w:rPr>
          <w:rFonts w:ascii="仿宋_GB2312" w:eastAsia="仿宋_GB2312" w:hAnsi="宋体" w:cs="宋体" w:hint="eastAsia"/>
          <w:sz w:val="32"/>
          <w:szCs w:val="32"/>
        </w:rPr>
        <w:t>0.09</w:t>
      </w:r>
      <w:r>
        <w:rPr>
          <w:rFonts w:ascii="仿宋_GB2312" w:eastAsia="仿宋_GB2312" w:hAnsi="宋体" w:cs="宋体" w:hint="eastAsia"/>
          <w:sz w:val="32"/>
          <w:szCs w:val="32"/>
        </w:rPr>
        <w:t>万元，减少</w:t>
      </w:r>
      <w:r>
        <w:rPr>
          <w:rFonts w:ascii="仿宋_GB2312" w:eastAsia="仿宋_GB2312" w:hAnsi="宋体" w:cs="宋体" w:hint="eastAsia"/>
          <w:sz w:val="32"/>
          <w:szCs w:val="32"/>
        </w:rPr>
        <w:t>0.42%</w:t>
      </w:r>
      <w:r>
        <w:rPr>
          <w:rFonts w:ascii="仿宋_GB2312" w:eastAsia="仿宋_GB2312" w:hAnsi="宋体" w:cs="宋体" w:hint="eastAsia"/>
          <w:sz w:val="32"/>
          <w:szCs w:val="32"/>
        </w:rPr>
        <w:t>。主要原因是：预算人员较去年减少。</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p>
    <w:p w:rsidR="008B7228" w:rsidRDefault="008C4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hint="eastAsia"/>
          <w:sz w:val="32"/>
          <w:szCs w:val="32"/>
        </w:rPr>
        <w:t>新市区人民政府办公室</w:t>
      </w:r>
      <w:r>
        <w:rPr>
          <w:rFonts w:ascii="仿宋_GB2312" w:eastAsia="仿宋_GB2312" w:hAnsi="宋体" w:cs="宋体" w:hint="eastAsia"/>
          <w:kern w:val="0"/>
          <w:sz w:val="32"/>
          <w:szCs w:val="32"/>
        </w:rPr>
        <w:t>政府采购预算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万元，其中：政府采购货物预算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万元，政府采购工程预算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w:t>
      </w:r>
      <w:r>
        <w:rPr>
          <w:rFonts w:ascii="仿宋_GB2312" w:eastAsia="仿宋_GB2312" w:hAnsi="仿宋_GB2312" w:hint="eastAsia"/>
          <w:sz w:val="32"/>
        </w:rPr>
        <w:t>年度本部门面向中小企业预留政府采购项目预算金额</w:t>
      </w:r>
      <w:r>
        <w:rPr>
          <w:rFonts w:ascii="仿宋_GB2312" w:eastAsia="仿宋_GB2312" w:hAnsi="仿宋_GB2312" w:hint="eastAsia"/>
          <w:sz w:val="32"/>
        </w:rPr>
        <w:t xml:space="preserve">0 </w:t>
      </w:r>
      <w:r>
        <w:rPr>
          <w:rFonts w:ascii="仿宋_GB2312" w:eastAsia="仿宋_GB2312" w:hAnsi="仿宋_GB2312" w:hint="eastAsia"/>
          <w:sz w:val="32"/>
        </w:rPr>
        <w:t>万元，其中：面向小微企业预留政府采购项目预算金额</w:t>
      </w:r>
      <w:r>
        <w:rPr>
          <w:rFonts w:ascii="仿宋_GB2312" w:eastAsia="仿宋_GB2312" w:hAnsi="仿宋_GB2312" w:hint="eastAsia"/>
          <w:sz w:val="32"/>
        </w:rPr>
        <w:t>0</w:t>
      </w:r>
      <w:r>
        <w:rPr>
          <w:rFonts w:ascii="仿宋_GB2312" w:eastAsia="仿宋_GB2312" w:hAnsi="仿宋_GB2312" w:hint="eastAsia"/>
          <w:sz w:val="32"/>
        </w:rPr>
        <w:t>万元。</w:t>
      </w:r>
    </w:p>
    <w:p w:rsidR="008B7228" w:rsidRDefault="008C4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年底</w:t>
      </w:r>
      <w:r>
        <w:rPr>
          <w:rFonts w:ascii="仿宋_GB2312" w:eastAsia="仿宋_GB2312" w:hAnsi="宋体" w:cs="宋体" w:hint="eastAsia"/>
          <w:kern w:val="0"/>
          <w:sz w:val="32"/>
          <w:szCs w:val="32"/>
        </w:rPr>
        <w:t>，</w:t>
      </w:r>
      <w:r>
        <w:rPr>
          <w:rFonts w:ascii="仿宋_GB2312" w:eastAsia="仿宋_GB2312" w:hAnsi="宋体" w:cs="宋体" w:hint="eastAsia"/>
          <w:sz w:val="32"/>
          <w:szCs w:val="32"/>
        </w:rPr>
        <w:t>新市区人民政府办公室</w:t>
      </w:r>
      <w:r>
        <w:rPr>
          <w:rFonts w:ascii="仿宋_GB2312" w:eastAsia="仿宋_GB2312" w:hAnsi="宋体" w:cs="宋体" w:hint="eastAsia"/>
          <w:kern w:val="0"/>
          <w:sz w:val="32"/>
          <w:szCs w:val="32"/>
        </w:rPr>
        <w:t>占用使用国有资产总体情况为</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房屋</w:t>
      </w:r>
      <w:r>
        <w:rPr>
          <w:rFonts w:ascii="仿宋_GB2312" w:eastAsia="仿宋_GB2312" w:hAnsi="宋体" w:cs="宋体" w:hint="eastAsia"/>
          <w:sz w:val="32"/>
          <w:szCs w:val="32"/>
        </w:rPr>
        <w:t>8456.21</w:t>
      </w:r>
      <w:r>
        <w:rPr>
          <w:rFonts w:ascii="仿宋_GB2312" w:eastAsia="仿宋_GB2312" w:hAnsi="宋体" w:cs="宋体" w:hint="eastAsia"/>
          <w:sz w:val="32"/>
          <w:szCs w:val="32"/>
        </w:rPr>
        <w:t>平方米，价值</w:t>
      </w:r>
      <w:r>
        <w:rPr>
          <w:rFonts w:ascii="仿宋_GB2312" w:eastAsia="仿宋_GB2312" w:hAnsi="宋体" w:cs="宋体" w:hint="eastAsia"/>
          <w:sz w:val="32"/>
          <w:szCs w:val="32"/>
        </w:rPr>
        <w:t>264.30</w:t>
      </w:r>
      <w:r>
        <w:rPr>
          <w:rFonts w:ascii="仿宋_GB2312" w:eastAsia="仿宋_GB2312" w:hAnsi="宋体" w:cs="宋体" w:hint="eastAsia"/>
          <w:sz w:val="32"/>
          <w:szCs w:val="32"/>
        </w:rPr>
        <w:t>万元。</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车辆</w:t>
      </w:r>
      <w:r>
        <w:rPr>
          <w:rFonts w:ascii="仿宋_GB2312" w:eastAsia="仿宋_GB2312" w:hAnsi="宋体" w:cs="宋体" w:hint="eastAsia"/>
          <w:sz w:val="32"/>
          <w:szCs w:val="32"/>
        </w:rPr>
        <w:t>11</w:t>
      </w:r>
      <w:r>
        <w:rPr>
          <w:rFonts w:ascii="仿宋_GB2312" w:eastAsia="仿宋_GB2312" w:hAnsi="宋体" w:cs="宋体" w:hint="eastAsia"/>
          <w:sz w:val="32"/>
          <w:szCs w:val="32"/>
        </w:rPr>
        <w:t>辆，价值</w:t>
      </w:r>
      <w:r>
        <w:rPr>
          <w:rFonts w:ascii="仿宋_GB2312" w:eastAsia="仿宋_GB2312" w:hAnsi="宋体" w:cs="宋体" w:hint="eastAsia"/>
          <w:sz w:val="32"/>
          <w:szCs w:val="32"/>
        </w:rPr>
        <w:t>130.35</w:t>
      </w:r>
      <w:r>
        <w:rPr>
          <w:rFonts w:ascii="仿宋_GB2312" w:eastAsia="仿宋_GB2312" w:hAnsi="宋体" w:cs="宋体" w:hint="eastAsia"/>
          <w:sz w:val="32"/>
          <w:szCs w:val="32"/>
        </w:rPr>
        <w:t>万元；</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办公家具价值</w:t>
      </w:r>
      <w:r>
        <w:rPr>
          <w:rFonts w:ascii="仿宋_GB2312" w:eastAsia="仿宋_GB2312" w:hAnsi="宋体" w:cs="宋体" w:hint="eastAsia"/>
          <w:sz w:val="32"/>
          <w:szCs w:val="32"/>
        </w:rPr>
        <w:t>0</w:t>
      </w:r>
      <w:r>
        <w:rPr>
          <w:rFonts w:ascii="仿宋_GB2312" w:eastAsia="仿宋_GB2312" w:hAnsi="宋体" w:cs="宋体" w:hint="eastAsia"/>
          <w:sz w:val="32"/>
          <w:szCs w:val="32"/>
        </w:rPr>
        <w:t>万元。</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sz w:val="32"/>
          <w:szCs w:val="32"/>
        </w:rPr>
        <w:t>其他资产价值</w:t>
      </w:r>
      <w:r>
        <w:rPr>
          <w:rFonts w:ascii="仿宋_GB2312" w:eastAsia="仿宋_GB2312" w:hAnsi="宋体" w:cs="宋体" w:hint="eastAsia"/>
          <w:sz w:val="32"/>
          <w:szCs w:val="32"/>
        </w:rPr>
        <w:t>292.24</w:t>
      </w:r>
      <w:r>
        <w:rPr>
          <w:rFonts w:ascii="仿宋_GB2312" w:eastAsia="仿宋_GB2312" w:hAnsi="宋体" w:cs="宋体" w:hint="eastAsia"/>
          <w:sz w:val="32"/>
          <w:szCs w:val="32"/>
        </w:rPr>
        <w:t>万元。</w:t>
      </w:r>
    </w:p>
    <w:p w:rsidR="008B7228" w:rsidRDefault="008C4FCD">
      <w:pPr>
        <w:widowControl/>
        <w:adjustRightInd w:val="0"/>
        <w:snapToGrid w:val="0"/>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lastRenderedPageBreak/>
        <w:t>单位价值</w:t>
      </w:r>
      <w:r>
        <w:rPr>
          <w:rFonts w:ascii="仿宋_GB2312" w:eastAsia="仿宋_GB2312" w:hAnsi="宋体" w:cs="宋体" w:hint="eastAsia"/>
          <w:sz w:val="32"/>
          <w:szCs w:val="32"/>
        </w:rPr>
        <w:t>50</w:t>
      </w:r>
      <w:r>
        <w:rPr>
          <w:rFonts w:ascii="仿宋_GB2312" w:eastAsia="仿宋_GB2312" w:hAnsi="宋体" w:cs="宋体" w:hint="eastAsia"/>
          <w:sz w:val="32"/>
          <w:szCs w:val="32"/>
        </w:rPr>
        <w:t>万元以上大型设备</w:t>
      </w:r>
      <w:r>
        <w:rPr>
          <w:rFonts w:ascii="仿宋_GB2312" w:eastAsia="仿宋_GB2312" w:hAnsi="宋体" w:cs="宋体" w:hint="eastAsia"/>
          <w:sz w:val="32"/>
          <w:szCs w:val="32"/>
        </w:rPr>
        <w:t>0</w:t>
      </w:r>
      <w:r>
        <w:rPr>
          <w:rFonts w:ascii="仿宋_GB2312" w:eastAsia="仿宋_GB2312" w:hAnsi="宋体" w:cs="宋体" w:hint="eastAsia"/>
          <w:sz w:val="32"/>
          <w:szCs w:val="32"/>
        </w:rPr>
        <w:t>台（套），单位价值</w:t>
      </w:r>
      <w:r>
        <w:rPr>
          <w:rFonts w:ascii="仿宋_GB2312" w:eastAsia="仿宋_GB2312" w:hAnsi="宋体" w:cs="宋体" w:hint="eastAsia"/>
          <w:sz w:val="32"/>
          <w:szCs w:val="32"/>
        </w:rPr>
        <w:t>100</w:t>
      </w:r>
      <w:r>
        <w:rPr>
          <w:rFonts w:ascii="仿宋_GB2312" w:eastAsia="仿宋_GB2312" w:hAnsi="宋体" w:cs="宋体" w:hint="eastAsia"/>
          <w:sz w:val="32"/>
          <w:szCs w:val="32"/>
        </w:rPr>
        <w:t>万元以上大型设备</w:t>
      </w:r>
      <w:r>
        <w:rPr>
          <w:rFonts w:ascii="仿宋_GB2312" w:eastAsia="仿宋_GB2312" w:hAnsi="宋体" w:cs="宋体" w:hint="eastAsia"/>
          <w:sz w:val="32"/>
          <w:szCs w:val="32"/>
        </w:rPr>
        <w:t>0</w:t>
      </w:r>
      <w:r>
        <w:rPr>
          <w:rFonts w:ascii="仿宋_GB2312" w:eastAsia="仿宋_GB2312" w:hAnsi="宋体" w:cs="宋体" w:hint="eastAsia"/>
          <w:sz w:val="32"/>
          <w:szCs w:val="32"/>
        </w:rPr>
        <w:t>台（套）。</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年部门预算未安排购置车辆经费（或安排购置车辆经费</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万元），安排购置</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8B7228" w:rsidRDefault="008C4FCD">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8B7228" w:rsidRDefault="008C4FCD">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年度，本年度实行绩效管理的项目</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个，涉及预算金额</w:t>
      </w:r>
      <w:r>
        <w:rPr>
          <w:rFonts w:ascii="仿宋_GB2312" w:eastAsia="仿宋_GB2312" w:hAnsi="宋体" w:cs="宋体" w:hint="eastAsia"/>
          <w:kern w:val="0"/>
          <w:sz w:val="32"/>
          <w:szCs w:val="32"/>
        </w:rPr>
        <w:t xml:space="preserve"> 655.20</w:t>
      </w:r>
      <w:r>
        <w:rPr>
          <w:rFonts w:ascii="仿宋_GB2312" w:eastAsia="仿宋_GB2312" w:hAnsi="宋体" w:cs="宋体" w:hint="eastAsia"/>
          <w:kern w:val="0"/>
          <w:sz w:val="32"/>
          <w:szCs w:val="32"/>
        </w:rPr>
        <w:t>万元。具体情况见下表（按项目分别填报）：</w:t>
      </w:r>
    </w:p>
    <w:p w:rsidR="008B7228" w:rsidRDefault="008B7228">
      <w:pPr>
        <w:widowControl/>
        <w:spacing w:line="560" w:lineRule="exact"/>
        <w:jc w:val="left"/>
        <w:rPr>
          <w:rFonts w:ascii="楷体_GB2312" w:eastAsia="楷体_GB2312" w:hAnsi="宋体" w:cs="宋体"/>
          <w:b/>
          <w:kern w:val="0"/>
          <w:sz w:val="32"/>
          <w:szCs w:val="32"/>
        </w:rPr>
        <w:sectPr w:rsidR="008B7228">
          <w:pgSz w:w="11906" w:h="16838"/>
          <w:pgMar w:top="1928" w:right="1531" w:bottom="1134" w:left="1531" w:header="851" w:footer="992" w:gutter="0"/>
          <w:cols w:space="425"/>
          <w:docGrid w:type="lines" w:linePitch="312"/>
        </w:sectPr>
      </w:pPr>
    </w:p>
    <w:tbl>
      <w:tblPr>
        <w:tblW w:w="15637" w:type="dxa"/>
        <w:tblLayout w:type="fixed"/>
        <w:tblCellMar>
          <w:top w:w="15" w:type="dxa"/>
          <w:left w:w="15" w:type="dxa"/>
          <w:bottom w:w="15" w:type="dxa"/>
          <w:right w:w="15" w:type="dxa"/>
        </w:tblCellMar>
        <w:tblLook w:val="04A0"/>
      </w:tblPr>
      <w:tblGrid>
        <w:gridCol w:w="871"/>
        <w:gridCol w:w="114"/>
        <w:gridCol w:w="432"/>
        <w:gridCol w:w="1178"/>
        <w:gridCol w:w="342"/>
        <w:gridCol w:w="27"/>
        <w:gridCol w:w="3455"/>
        <w:gridCol w:w="911"/>
        <w:gridCol w:w="1208"/>
        <w:gridCol w:w="921"/>
        <w:gridCol w:w="58"/>
        <w:gridCol w:w="1293"/>
        <w:gridCol w:w="105"/>
        <w:gridCol w:w="1356"/>
        <w:gridCol w:w="393"/>
        <w:gridCol w:w="572"/>
        <w:gridCol w:w="1545"/>
        <w:gridCol w:w="800"/>
        <w:gridCol w:w="56"/>
      </w:tblGrid>
      <w:tr w:rsidR="008B7228">
        <w:trPr>
          <w:gridAfter w:val="2"/>
          <w:wAfter w:w="856" w:type="dxa"/>
          <w:trHeight w:val="555"/>
        </w:trPr>
        <w:tc>
          <w:tcPr>
            <w:tcW w:w="14781" w:type="dxa"/>
            <w:gridSpan w:val="17"/>
            <w:shd w:val="clear" w:color="auto" w:fill="auto"/>
            <w:vAlign w:val="center"/>
          </w:tcPr>
          <w:p w:rsidR="008B7228" w:rsidRDefault="008C4FCD">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lastRenderedPageBreak/>
              <w:t>项</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支</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出</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绩</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效</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标</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表</w:t>
            </w:r>
          </w:p>
        </w:tc>
      </w:tr>
      <w:tr w:rsidR="008B7228">
        <w:trPr>
          <w:gridAfter w:val="2"/>
          <w:wAfter w:w="856" w:type="dxa"/>
          <w:trHeight w:val="375"/>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85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乌鲁木齐市新市区人民政府办公室</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办公费</w:t>
            </w:r>
          </w:p>
        </w:tc>
      </w:tr>
      <w:tr w:rsidR="008B7228">
        <w:trPr>
          <w:gridAfter w:val="2"/>
          <w:wAfter w:w="856" w:type="dxa"/>
          <w:trHeight w:val="420"/>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项目资金（万元）</w:t>
            </w:r>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年度资金总额：</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其中：财政拨款</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749" w:type="dxa"/>
            <w:gridSpan w:val="2"/>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rPr>
                <w:rFonts w:ascii="宋体" w:hAnsi="宋体" w:cs="宋体"/>
                <w:color w:val="000000"/>
                <w:sz w:val="18"/>
                <w:szCs w:val="18"/>
              </w:rPr>
            </w:pPr>
          </w:p>
        </w:tc>
      </w:tr>
      <w:tr w:rsidR="008B7228">
        <w:trPr>
          <w:gridAfter w:val="2"/>
          <w:wAfter w:w="856" w:type="dxa"/>
          <w:trHeight w:val="870"/>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项目总体目标</w:t>
            </w:r>
          </w:p>
        </w:tc>
        <w:tc>
          <w:tcPr>
            <w:tcW w:w="13910" w:type="dxa"/>
            <w:gridSpan w:val="16"/>
            <w:tcBorders>
              <w:top w:val="single" w:sz="4" w:space="0" w:color="000000"/>
              <w:left w:val="single" w:sz="4" w:space="0" w:color="000000"/>
              <w:bottom w:val="single" w:sz="4" w:space="0" w:color="000000"/>
              <w:right w:val="single" w:sz="4" w:space="0" w:color="000000"/>
            </w:tcBorders>
            <w:shd w:val="clear" w:color="auto" w:fill="auto"/>
          </w:tcPr>
          <w:p w:rsidR="008B7228" w:rsidRDefault="008C4FCD">
            <w:pPr>
              <w:widowControl/>
              <w:jc w:val="left"/>
              <w:textAlignment w:val="top"/>
              <w:rPr>
                <w:rFonts w:ascii="宋体" w:hAnsi="宋体" w:cs="宋体"/>
                <w:color w:val="000000"/>
                <w:sz w:val="16"/>
                <w:szCs w:val="16"/>
              </w:rPr>
            </w:pPr>
            <w:r>
              <w:rPr>
                <w:rFonts w:ascii="宋体" w:hAnsi="宋体" w:cs="宋体" w:hint="eastAsia"/>
                <w:color w:val="000000"/>
                <w:kern w:val="0"/>
                <w:sz w:val="16"/>
                <w:szCs w:val="16"/>
              </w:rPr>
              <w:br/>
            </w:r>
            <w:r>
              <w:rPr>
                <w:rFonts w:ascii="宋体" w:hAnsi="宋体" w:cs="宋体" w:hint="eastAsia"/>
                <w:color w:val="000000"/>
                <w:kern w:val="0"/>
                <w:sz w:val="16"/>
                <w:szCs w:val="16"/>
              </w:rPr>
              <w:t>购置日常办公用品、确保电话畅通、保证政府领导及各科室走访慰问经费充足、支付政府工作报告及红头文件模版印制费、保障一楼总机房电子设备及办公室和中心办公和便民服务设施等修理和</w:t>
            </w:r>
            <w:r>
              <w:rPr>
                <w:rFonts w:ascii="宋体" w:hAnsi="宋体" w:cs="宋体" w:hint="eastAsia"/>
                <w:color w:val="000000"/>
                <w:kern w:val="0"/>
                <w:sz w:val="16"/>
                <w:szCs w:val="16"/>
              </w:rPr>
              <w:t>费用</w:t>
            </w:r>
          </w:p>
        </w:tc>
      </w:tr>
      <w:tr w:rsidR="008B7228">
        <w:trPr>
          <w:gridAfter w:val="2"/>
          <w:wAfter w:w="856" w:type="dxa"/>
          <w:trHeight w:val="630"/>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一级指标</w:t>
            </w:r>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二级指标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三级指标</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指标值（包含数字及文字描述）</w:t>
            </w:r>
          </w:p>
        </w:tc>
      </w:tr>
      <w:tr w:rsidR="008B7228">
        <w:trPr>
          <w:gridAfter w:val="2"/>
          <w:wAfter w:w="856" w:type="dxa"/>
          <w:trHeight w:val="480"/>
        </w:trPr>
        <w:tc>
          <w:tcPr>
            <w:tcW w:w="871" w:type="dxa"/>
            <w:vMerge w:val="restart"/>
            <w:tcBorders>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项目完成指标</w:t>
            </w:r>
          </w:p>
        </w:tc>
        <w:tc>
          <w:tcPr>
            <w:tcW w:w="17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成本指标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：政府办、政务服务中心、应急管理办公室办公和便民服务设施等修理和</w:t>
            </w:r>
            <w:r>
              <w:rPr>
                <w:rFonts w:ascii="宋体" w:hAnsi="宋体" w:cs="宋体" w:hint="eastAsia"/>
                <w:color w:val="000000"/>
                <w:kern w:val="0"/>
                <w:sz w:val="16"/>
                <w:szCs w:val="16"/>
              </w:rPr>
              <w:t>费用</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按照材料当下市场平均价格和实际维</w:t>
            </w:r>
            <w:r>
              <w:rPr>
                <w:rFonts w:ascii="宋体" w:hAnsi="宋体" w:cs="宋体" w:hint="eastAsia"/>
                <w:color w:val="000000"/>
                <w:kern w:val="0"/>
                <w:sz w:val="16"/>
                <w:szCs w:val="16"/>
              </w:rPr>
              <w:t>修费用收费</w:t>
            </w:r>
          </w:p>
        </w:tc>
      </w:tr>
      <w:tr w:rsidR="008B7228">
        <w:trPr>
          <w:gridAfter w:val="2"/>
          <w:wAfter w:w="856" w:type="dxa"/>
          <w:trHeight w:val="48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：一楼总机房电子设备修理和</w:t>
            </w:r>
            <w:r>
              <w:rPr>
                <w:rFonts w:ascii="宋体" w:hAnsi="宋体" w:cs="宋体" w:hint="eastAsia"/>
                <w:color w:val="000000"/>
                <w:kern w:val="0"/>
                <w:sz w:val="16"/>
                <w:szCs w:val="16"/>
              </w:rPr>
              <w:t>费用</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按照材料当下市场平均价格和实际维</w:t>
            </w:r>
            <w:r>
              <w:rPr>
                <w:rFonts w:ascii="宋体" w:hAnsi="宋体" w:cs="宋体" w:hint="eastAsia"/>
                <w:color w:val="000000"/>
                <w:kern w:val="0"/>
                <w:sz w:val="16"/>
                <w:szCs w:val="16"/>
              </w:rPr>
              <w:t>修费用收费</w:t>
            </w:r>
          </w:p>
        </w:tc>
      </w:tr>
      <w:tr w:rsidR="008B7228">
        <w:trPr>
          <w:gridAfter w:val="2"/>
          <w:wAfter w:w="856" w:type="dxa"/>
          <w:trHeight w:val="615"/>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3</w:t>
            </w:r>
            <w:r>
              <w:rPr>
                <w:rFonts w:ascii="宋体" w:hAnsi="宋体" w:cs="宋体" w:hint="eastAsia"/>
                <w:color w:val="000000"/>
                <w:kern w:val="0"/>
                <w:sz w:val="16"/>
                <w:szCs w:val="16"/>
              </w:rPr>
              <w:t>：政府办、政务服务中心、应急管理办公室电话费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财政</w:t>
            </w:r>
            <w:r>
              <w:rPr>
                <w:rFonts w:ascii="宋体" w:hAnsi="宋体" w:cs="宋体" w:hint="eastAsia"/>
                <w:color w:val="000000"/>
                <w:kern w:val="0"/>
                <w:sz w:val="16"/>
                <w:szCs w:val="16"/>
              </w:rPr>
              <w:t>E</w:t>
            </w:r>
            <w:r>
              <w:rPr>
                <w:rFonts w:ascii="宋体" w:hAnsi="宋体" w:cs="宋体" w:hint="eastAsia"/>
                <w:color w:val="000000"/>
                <w:kern w:val="0"/>
                <w:sz w:val="16"/>
                <w:szCs w:val="16"/>
              </w:rPr>
              <w:t>线包月协议套餐月使用费：</w:t>
            </w:r>
            <w:r>
              <w:rPr>
                <w:rFonts w:ascii="宋体" w:hAnsi="宋体" w:cs="宋体" w:hint="eastAsia"/>
                <w:color w:val="000000"/>
                <w:kern w:val="0"/>
                <w:sz w:val="16"/>
                <w:szCs w:val="16"/>
              </w:rPr>
              <w:t>100</w:t>
            </w:r>
            <w:r>
              <w:rPr>
                <w:rFonts w:ascii="宋体" w:hAnsi="宋体" w:cs="宋体" w:hint="eastAsia"/>
                <w:color w:val="000000"/>
                <w:kern w:val="0"/>
                <w:sz w:val="16"/>
                <w:szCs w:val="16"/>
              </w:rPr>
              <w:t>元；普通电话费：基本月租费</w:t>
            </w:r>
            <w:r>
              <w:rPr>
                <w:rFonts w:ascii="宋体" w:hAnsi="宋体" w:cs="宋体" w:hint="eastAsia"/>
                <w:color w:val="000000"/>
                <w:kern w:val="0"/>
                <w:sz w:val="16"/>
                <w:szCs w:val="16"/>
              </w:rPr>
              <w:t>30</w:t>
            </w:r>
            <w:r>
              <w:rPr>
                <w:rFonts w:ascii="宋体" w:hAnsi="宋体" w:cs="宋体" w:hint="eastAsia"/>
                <w:color w:val="000000"/>
                <w:kern w:val="0"/>
                <w:sz w:val="16"/>
                <w:szCs w:val="16"/>
              </w:rPr>
              <w:t>元，语音通信费按国内通话费收费，综合信息服务费：</w:t>
            </w:r>
            <w:r>
              <w:rPr>
                <w:rFonts w:ascii="宋体" w:hAnsi="宋体" w:cs="宋体" w:hint="eastAsia"/>
                <w:color w:val="000000"/>
                <w:kern w:val="0"/>
                <w:sz w:val="16"/>
                <w:szCs w:val="16"/>
              </w:rPr>
              <w:t>6</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月；其他费</w:t>
            </w:r>
            <w:r>
              <w:rPr>
                <w:rFonts w:ascii="宋体" w:hAnsi="宋体" w:cs="宋体" w:hint="eastAsia"/>
                <w:color w:val="000000"/>
                <w:kern w:val="0"/>
                <w:sz w:val="16"/>
                <w:szCs w:val="16"/>
              </w:rPr>
              <w:t>5</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月；彩铃使用费</w:t>
            </w:r>
            <w:r>
              <w:rPr>
                <w:rFonts w:ascii="宋体" w:hAnsi="宋体" w:cs="宋体" w:hint="eastAsia"/>
                <w:color w:val="000000"/>
                <w:kern w:val="0"/>
                <w:sz w:val="16"/>
                <w:szCs w:val="16"/>
              </w:rPr>
              <w:t>10</w:t>
            </w:r>
            <w:r>
              <w:rPr>
                <w:rFonts w:ascii="宋体" w:hAnsi="宋体" w:cs="宋体" w:hint="eastAsia"/>
                <w:color w:val="000000"/>
                <w:kern w:val="0"/>
                <w:sz w:val="16"/>
                <w:szCs w:val="16"/>
              </w:rPr>
              <w:t>元</w:t>
            </w:r>
            <w:r>
              <w:rPr>
                <w:rFonts w:ascii="宋体" w:hAnsi="宋体" w:cs="宋体" w:hint="eastAsia"/>
                <w:color w:val="000000"/>
                <w:kern w:val="0"/>
                <w:sz w:val="16"/>
                <w:szCs w:val="16"/>
              </w:rPr>
              <w:t>/</w:t>
            </w:r>
            <w:r>
              <w:rPr>
                <w:rFonts w:ascii="宋体" w:hAnsi="宋体" w:cs="宋体" w:hint="eastAsia"/>
                <w:color w:val="000000"/>
                <w:kern w:val="0"/>
                <w:sz w:val="16"/>
                <w:szCs w:val="16"/>
              </w:rPr>
              <w:t>月</w:t>
            </w:r>
          </w:p>
        </w:tc>
      </w:tr>
      <w:tr w:rsidR="008B7228">
        <w:trPr>
          <w:gridAfter w:val="2"/>
          <w:wAfter w:w="856" w:type="dxa"/>
          <w:trHeight w:val="54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时效指标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：政府办、政务服务中心、应急管理办公室日常办公用品购置费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2019.03-2019.12</w:t>
            </w:r>
          </w:p>
        </w:tc>
      </w:tr>
      <w:tr w:rsidR="008B7228">
        <w:trPr>
          <w:gridAfter w:val="2"/>
          <w:wAfter w:w="856" w:type="dxa"/>
          <w:trHeight w:val="66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：政府办、政务服务中心、应急管理办公室电话费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2019.03-2019.12</w:t>
            </w:r>
          </w:p>
        </w:tc>
      </w:tr>
      <w:tr w:rsidR="008B7228">
        <w:trPr>
          <w:gridAfter w:val="2"/>
          <w:wAfter w:w="856" w:type="dxa"/>
          <w:trHeight w:val="675"/>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3</w:t>
            </w:r>
            <w:r>
              <w:rPr>
                <w:rFonts w:ascii="宋体" w:hAnsi="宋体" w:cs="宋体" w:hint="eastAsia"/>
                <w:color w:val="000000"/>
                <w:kern w:val="0"/>
                <w:sz w:val="16"/>
                <w:szCs w:val="16"/>
              </w:rPr>
              <w:t>：政府办、政务服务中心、应急管理办公室走访慰问费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2019.03-2019.12</w:t>
            </w:r>
          </w:p>
        </w:tc>
      </w:tr>
      <w:tr w:rsidR="008B7228">
        <w:trPr>
          <w:gridAfter w:val="2"/>
          <w:wAfter w:w="856" w:type="dxa"/>
          <w:trHeight w:val="39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4</w:t>
            </w:r>
            <w:r>
              <w:rPr>
                <w:rFonts w:ascii="宋体" w:hAnsi="宋体" w:cs="宋体" w:hint="eastAsia"/>
                <w:color w:val="000000"/>
                <w:kern w:val="0"/>
                <w:sz w:val="16"/>
                <w:szCs w:val="16"/>
              </w:rPr>
              <w:t>：政府办、政务服务中心、应急管理办公室印制费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2019.03-2019.12</w:t>
            </w:r>
          </w:p>
        </w:tc>
      </w:tr>
      <w:tr w:rsidR="008B7228">
        <w:trPr>
          <w:gridAfter w:val="2"/>
          <w:wAfter w:w="856" w:type="dxa"/>
          <w:trHeight w:val="66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5</w:t>
            </w:r>
            <w:r>
              <w:rPr>
                <w:rFonts w:ascii="宋体" w:hAnsi="宋体" w:cs="宋体" w:hint="eastAsia"/>
                <w:color w:val="000000"/>
                <w:kern w:val="0"/>
                <w:sz w:val="16"/>
                <w:szCs w:val="16"/>
              </w:rPr>
              <w:t>：政府办、政务服务中心、应急管理办公室办公和便民服务设施等修理和</w:t>
            </w:r>
            <w:r>
              <w:rPr>
                <w:rFonts w:ascii="宋体" w:hAnsi="宋体" w:cs="宋体" w:hint="eastAsia"/>
                <w:color w:val="000000"/>
                <w:kern w:val="0"/>
                <w:sz w:val="16"/>
                <w:szCs w:val="16"/>
              </w:rPr>
              <w:t>费用</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2019.03-2019.12</w:t>
            </w:r>
          </w:p>
        </w:tc>
      </w:tr>
      <w:tr w:rsidR="008B7228">
        <w:trPr>
          <w:gridAfter w:val="2"/>
          <w:wAfter w:w="856" w:type="dxa"/>
          <w:trHeight w:val="54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6</w:t>
            </w:r>
            <w:r>
              <w:rPr>
                <w:rFonts w:ascii="宋体" w:hAnsi="宋体" w:cs="宋体" w:hint="eastAsia"/>
                <w:color w:val="000000"/>
                <w:kern w:val="0"/>
                <w:sz w:val="16"/>
                <w:szCs w:val="16"/>
              </w:rPr>
              <w:t>：一楼总机房电子设备修理和</w:t>
            </w:r>
            <w:r>
              <w:rPr>
                <w:rFonts w:ascii="宋体" w:hAnsi="宋体" w:cs="宋体" w:hint="eastAsia"/>
                <w:color w:val="000000"/>
                <w:kern w:val="0"/>
                <w:sz w:val="16"/>
                <w:szCs w:val="16"/>
              </w:rPr>
              <w:t>费用</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2019.03-2019.12</w:t>
            </w:r>
          </w:p>
        </w:tc>
      </w:tr>
      <w:tr w:rsidR="008B7228">
        <w:trPr>
          <w:gridAfter w:val="2"/>
          <w:wAfter w:w="856" w:type="dxa"/>
          <w:trHeight w:val="48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数量指标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：政府办、政务服务中心、应急管理办公室日常办公用品购</w:t>
            </w:r>
            <w:r>
              <w:rPr>
                <w:rFonts w:ascii="宋体" w:hAnsi="宋体" w:cs="宋体" w:hint="eastAsia"/>
                <w:color w:val="000000"/>
                <w:kern w:val="0"/>
                <w:sz w:val="16"/>
                <w:szCs w:val="16"/>
              </w:rPr>
              <w:lastRenderedPageBreak/>
              <w:t>置费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lastRenderedPageBreak/>
              <w:t>3</w:t>
            </w:r>
            <w:r>
              <w:rPr>
                <w:rFonts w:ascii="宋体" w:hAnsi="宋体" w:cs="宋体" w:hint="eastAsia"/>
                <w:color w:val="000000"/>
                <w:kern w:val="0"/>
                <w:sz w:val="16"/>
                <w:szCs w:val="16"/>
              </w:rPr>
              <w:t>个办公机构日常办公用品购置</w:t>
            </w:r>
            <w:r>
              <w:rPr>
                <w:rFonts w:ascii="宋体" w:hAnsi="宋体" w:cs="宋体" w:hint="eastAsia"/>
                <w:color w:val="000000"/>
                <w:kern w:val="0"/>
                <w:sz w:val="16"/>
                <w:szCs w:val="16"/>
              </w:rPr>
              <w:t>15</w:t>
            </w:r>
            <w:r>
              <w:rPr>
                <w:rFonts w:ascii="宋体" w:hAnsi="宋体" w:cs="宋体" w:hint="eastAsia"/>
                <w:color w:val="000000"/>
                <w:kern w:val="0"/>
                <w:sz w:val="16"/>
                <w:szCs w:val="16"/>
              </w:rPr>
              <w:t>万元</w:t>
            </w:r>
          </w:p>
        </w:tc>
      </w:tr>
      <w:tr w:rsidR="008B7228">
        <w:trPr>
          <w:gridAfter w:val="2"/>
          <w:wAfter w:w="856" w:type="dxa"/>
          <w:trHeight w:val="48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：政府办、政务服务中心、应急管理办公室电话费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包括政府领导、各科室、政务中心咨询投诉电话、多功能厅电话、创新广场值班电话等电话费共计</w:t>
            </w:r>
            <w:r>
              <w:rPr>
                <w:rFonts w:ascii="宋体" w:hAnsi="宋体" w:cs="宋体" w:hint="eastAsia"/>
                <w:color w:val="000000"/>
                <w:kern w:val="0"/>
                <w:sz w:val="16"/>
                <w:szCs w:val="16"/>
              </w:rPr>
              <w:t>5</w:t>
            </w:r>
            <w:r>
              <w:rPr>
                <w:rFonts w:ascii="宋体" w:hAnsi="宋体" w:cs="宋体" w:hint="eastAsia"/>
                <w:color w:val="000000"/>
                <w:kern w:val="0"/>
                <w:sz w:val="16"/>
                <w:szCs w:val="16"/>
              </w:rPr>
              <w:t>万元</w:t>
            </w:r>
          </w:p>
        </w:tc>
      </w:tr>
      <w:tr w:rsidR="008B7228">
        <w:trPr>
          <w:gridAfter w:val="2"/>
          <w:wAfter w:w="856" w:type="dxa"/>
          <w:trHeight w:val="54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3</w:t>
            </w:r>
            <w:r>
              <w:rPr>
                <w:rFonts w:ascii="宋体" w:hAnsi="宋体" w:cs="宋体" w:hint="eastAsia"/>
                <w:color w:val="000000"/>
                <w:kern w:val="0"/>
                <w:sz w:val="16"/>
                <w:szCs w:val="16"/>
              </w:rPr>
              <w:t>：政府办、政务服务中心、应急管理办公室走访慰问费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包括政府领导节假日及平时走访慰问费、节日期间外事侨务办慰问困难侨眷费</w:t>
            </w:r>
            <w:r>
              <w:rPr>
                <w:rFonts w:ascii="宋体" w:hAnsi="宋体" w:cs="宋体" w:hint="eastAsia"/>
                <w:color w:val="000000"/>
                <w:kern w:val="0"/>
                <w:sz w:val="16"/>
                <w:szCs w:val="16"/>
              </w:rPr>
              <w:t>5</w:t>
            </w:r>
            <w:r>
              <w:rPr>
                <w:rFonts w:ascii="宋体" w:hAnsi="宋体" w:cs="宋体" w:hint="eastAsia"/>
                <w:color w:val="000000"/>
                <w:kern w:val="0"/>
                <w:sz w:val="16"/>
                <w:szCs w:val="16"/>
              </w:rPr>
              <w:t>万元</w:t>
            </w:r>
          </w:p>
        </w:tc>
      </w:tr>
      <w:tr w:rsidR="008B7228">
        <w:trPr>
          <w:gridAfter w:val="2"/>
          <w:wAfter w:w="856" w:type="dxa"/>
          <w:trHeight w:val="72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4</w:t>
            </w:r>
            <w:r>
              <w:rPr>
                <w:rFonts w:ascii="宋体" w:hAnsi="宋体" w:cs="宋体" w:hint="eastAsia"/>
                <w:color w:val="000000"/>
                <w:kern w:val="0"/>
                <w:sz w:val="16"/>
                <w:szCs w:val="16"/>
              </w:rPr>
              <w:t>：政府办、政务服务中心、应急管理办公室印制费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包括全年</w:t>
            </w:r>
            <w:r>
              <w:rPr>
                <w:rFonts w:ascii="宋体" w:hAnsi="宋体" w:cs="宋体" w:hint="eastAsia"/>
                <w:color w:val="000000"/>
                <w:kern w:val="0"/>
                <w:sz w:val="16"/>
                <w:szCs w:val="16"/>
              </w:rPr>
              <w:t>3</w:t>
            </w:r>
            <w:r>
              <w:rPr>
                <w:rFonts w:ascii="宋体" w:hAnsi="宋体" w:cs="宋体" w:hint="eastAsia"/>
                <w:color w:val="000000"/>
                <w:kern w:val="0"/>
                <w:sz w:val="16"/>
                <w:szCs w:val="16"/>
              </w:rPr>
              <w:t>次政府工作报告外包印制费、红头文件模版印制费、大型会议部分材料制作费、政务中心及应急办宣传材料印制费和政务中心媒体宣传费共计</w:t>
            </w:r>
            <w:r>
              <w:rPr>
                <w:rFonts w:ascii="宋体" w:hAnsi="宋体" w:cs="宋体" w:hint="eastAsia"/>
                <w:color w:val="000000"/>
                <w:kern w:val="0"/>
                <w:sz w:val="16"/>
                <w:szCs w:val="16"/>
              </w:rPr>
              <w:t>10</w:t>
            </w:r>
            <w:r>
              <w:rPr>
                <w:rFonts w:ascii="宋体" w:hAnsi="宋体" w:cs="宋体" w:hint="eastAsia"/>
                <w:color w:val="000000"/>
                <w:kern w:val="0"/>
                <w:sz w:val="16"/>
                <w:szCs w:val="16"/>
              </w:rPr>
              <w:t>万元</w:t>
            </w:r>
          </w:p>
        </w:tc>
      </w:tr>
      <w:tr w:rsidR="008B7228">
        <w:trPr>
          <w:gridAfter w:val="2"/>
          <w:wAfter w:w="856" w:type="dxa"/>
          <w:trHeight w:val="636"/>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5</w:t>
            </w:r>
            <w:r>
              <w:rPr>
                <w:rFonts w:ascii="宋体" w:hAnsi="宋体" w:cs="宋体" w:hint="eastAsia"/>
                <w:color w:val="000000"/>
                <w:kern w:val="0"/>
                <w:sz w:val="16"/>
                <w:szCs w:val="16"/>
              </w:rPr>
              <w:t>：政府办、政务服务中心、应急管理办公室办公和便民服务设施等修理和</w:t>
            </w:r>
            <w:r>
              <w:rPr>
                <w:rFonts w:ascii="宋体" w:hAnsi="宋体" w:cs="宋体" w:hint="eastAsia"/>
                <w:color w:val="000000"/>
                <w:kern w:val="0"/>
                <w:sz w:val="16"/>
                <w:szCs w:val="16"/>
              </w:rPr>
              <w:t>费用</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包括</w:t>
            </w:r>
            <w:r>
              <w:rPr>
                <w:rFonts w:ascii="宋体" w:hAnsi="宋体" w:cs="宋体" w:hint="eastAsia"/>
                <w:color w:val="000000"/>
                <w:kern w:val="0"/>
                <w:sz w:val="16"/>
                <w:szCs w:val="16"/>
              </w:rPr>
              <w:t>3</w:t>
            </w:r>
            <w:r>
              <w:rPr>
                <w:rFonts w:ascii="宋体" w:hAnsi="宋体" w:cs="宋体" w:hint="eastAsia"/>
                <w:color w:val="000000"/>
                <w:kern w:val="0"/>
                <w:sz w:val="16"/>
                <w:szCs w:val="16"/>
              </w:rPr>
              <w:t>个办公机构办公设备及桌椅、家具修理</w:t>
            </w:r>
            <w:r>
              <w:rPr>
                <w:rFonts w:ascii="宋体" w:hAnsi="宋体" w:cs="宋体" w:hint="eastAsia"/>
                <w:color w:val="000000"/>
                <w:kern w:val="0"/>
                <w:sz w:val="16"/>
                <w:szCs w:val="16"/>
              </w:rPr>
              <w:t>费和大厅便民服务设施更换</w:t>
            </w:r>
            <w:r>
              <w:rPr>
                <w:rFonts w:ascii="宋体" w:hAnsi="宋体" w:cs="宋体" w:hint="eastAsia"/>
                <w:color w:val="000000"/>
                <w:kern w:val="0"/>
                <w:sz w:val="16"/>
                <w:szCs w:val="16"/>
              </w:rPr>
              <w:t>费共计</w:t>
            </w:r>
            <w:r>
              <w:rPr>
                <w:rFonts w:ascii="宋体" w:hAnsi="宋体" w:cs="宋体" w:hint="eastAsia"/>
                <w:color w:val="000000"/>
                <w:kern w:val="0"/>
                <w:sz w:val="16"/>
                <w:szCs w:val="16"/>
              </w:rPr>
              <w:t>12</w:t>
            </w:r>
            <w:r>
              <w:rPr>
                <w:rFonts w:ascii="宋体" w:hAnsi="宋体" w:cs="宋体" w:hint="eastAsia"/>
                <w:color w:val="000000"/>
                <w:kern w:val="0"/>
                <w:sz w:val="16"/>
                <w:szCs w:val="16"/>
              </w:rPr>
              <w:t>万元</w:t>
            </w:r>
          </w:p>
        </w:tc>
      </w:tr>
      <w:tr w:rsidR="008B7228">
        <w:trPr>
          <w:gridAfter w:val="2"/>
          <w:wAfter w:w="856" w:type="dxa"/>
          <w:trHeight w:val="60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6</w:t>
            </w:r>
            <w:r>
              <w:rPr>
                <w:rFonts w:ascii="宋体" w:hAnsi="宋体" w:cs="宋体" w:hint="eastAsia"/>
                <w:color w:val="000000"/>
                <w:kern w:val="0"/>
                <w:sz w:val="16"/>
                <w:szCs w:val="16"/>
              </w:rPr>
              <w:t>：一楼总机房电子设备修理和</w:t>
            </w:r>
            <w:r>
              <w:rPr>
                <w:rFonts w:ascii="宋体" w:hAnsi="宋体" w:cs="宋体" w:hint="eastAsia"/>
                <w:color w:val="000000"/>
                <w:kern w:val="0"/>
                <w:sz w:val="16"/>
                <w:szCs w:val="16"/>
              </w:rPr>
              <w:t>费用</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机房设备</w:t>
            </w:r>
            <w:r>
              <w:rPr>
                <w:rFonts w:ascii="宋体" w:hAnsi="宋体" w:cs="宋体" w:hint="eastAsia"/>
                <w:color w:val="000000"/>
                <w:kern w:val="0"/>
                <w:sz w:val="16"/>
                <w:szCs w:val="16"/>
              </w:rPr>
              <w:t>、修理共计</w:t>
            </w:r>
            <w:r>
              <w:rPr>
                <w:rFonts w:ascii="宋体" w:hAnsi="宋体" w:cs="宋体" w:hint="eastAsia"/>
                <w:color w:val="000000"/>
                <w:kern w:val="0"/>
                <w:sz w:val="16"/>
                <w:szCs w:val="16"/>
              </w:rPr>
              <w:t>3</w:t>
            </w:r>
            <w:r>
              <w:rPr>
                <w:rFonts w:ascii="宋体" w:hAnsi="宋体" w:cs="宋体" w:hint="eastAsia"/>
                <w:color w:val="000000"/>
                <w:kern w:val="0"/>
                <w:sz w:val="16"/>
                <w:szCs w:val="16"/>
              </w:rPr>
              <w:t>万元</w:t>
            </w:r>
          </w:p>
        </w:tc>
      </w:tr>
      <w:tr w:rsidR="008B7228">
        <w:trPr>
          <w:gridAfter w:val="2"/>
          <w:wAfter w:w="856" w:type="dxa"/>
          <w:trHeight w:val="547"/>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质量指标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：政府办、政务服务中心、应急管理办公室日常办公用品购置费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保证工作正常开展</w:t>
            </w:r>
          </w:p>
        </w:tc>
      </w:tr>
      <w:tr w:rsidR="008B7228">
        <w:trPr>
          <w:gridAfter w:val="2"/>
          <w:wAfter w:w="856" w:type="dxa"/>
          <w:trHeight w:val="45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：政府办、政务服务中心、应急管理办公室电话费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保证电话畅通，财政专网顺畅</w:t>
            </w:r>
          </w:p>
        </w:tc>
      </w:tr>
      <w:tr w:rsidR="008B7228">
        <w:trPr>
          <w:gridAfter w:val="2"/>
          <w:wAfter w:w="856" w:type="dxa"/>
          <w:trHeight w:val="48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3</w:t>
            </w:r>
            <w:r>
              <w:rPr>
                <w:rFonts w:ascii="宋体" w:hAnsi="宋体" w:cs="宋体" w:hint="eastAsia"/>
                <w:color w:val="000000"/>
                <w:kern w:val="0"/>
                <w:sz w:val="16"/>
                <w:szCs w:val="16"/>
              </w:rPr>
              <w:t>：政府办、政务服务中心、应急管理办公室印制费</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达到办公室红头文件、政府报告等的专业印制要求</w:t>
            </w:r>
          </w:p>
        </w:tc>
      </w:tr>
      <w:tr w:rsidR="008B7228">
        <w:trPr>
          <w:gridAfter w:val="2"/>
          <w:wAfter w:w="856" w:type="dxa"/>
          <w:trHeight w:val="617"/>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4</w:t>
            </w:r>
            <w:r>
              <w:rPr>
                <w:rFonts w:ascii="宋体" w:hAnsi="宋体" w:cs="宋体" w:hint="eastAsia"/>
                <w:color w:val="000000"/>
                <w:kern w:val="0"/>
                <w:sz w:val="16"/>
                <w:szCs w:val="16"/>
              </w:rPr>
              <w:t>：政府办、政务服务中心、应急管理办公室办公和便民服务设施等修理和</w:t>
            </w:r>
            <w:r>
              <w:rPr>
                <w:rFonts w:ascii="宋体" w:hAnsi="宋体" w:cs="宋体" w:hint="eastAsia"/>
                <w:color w:val="000000"/>
                <w:kern w:val="0"/>
                <w:sz w:val="16"/>
                <w:szCs w:val="16"/>
              </w:rPr>
              <w:t>费用</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保证所维</w:t>
            </w:r>
            <w:r>
              <w:rPr>
                <w:rFonts w:ascii="宋体" w:hAnsi="宋体" w:cs="宋体" w:hint="eastAsia"/>
                <w:color w:val="000000"/>
                <w:kern w:val="0"/>
                <w:sz w:val="16"/>
                <w:szCs w:val="16"/>
              </w:rPr>
              <w:t>修物品和设备能正常运转</w:t>
            </w:r>
          </w:p>
        </w:tc>
      </w:tr>
      <w:tr w:rsidR="008B7228">
        <w:trPr>
          <w:gridAfter w:val="2"/>
          <w:wAfter w:w="856" w:type="dxa"/>
          <w:trHeight w:val="480"/>
        </w:trPr>
        <w:tc>
          <w:tcPr>
            <w:tcW w:w="871" w:type="dxa"/>
            <w:vMerge w:val="restart"/>
            <w:tcBorders>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项目效益指标</w:t>
            </w:r>
          </w:p>
        </w:tc>
        <w:tc>
          <w:tcPr>
            <w:tcW w:w="1724" w:type="dxa"/>
            <w:gridSpan w:val="3"/>
            <w:tcBorders>
              <w:top w:val="single" w:sz="4" w:space="0" w:color="000000"/>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经济效益指标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：政务服务中心办公和便民服务设施的修理和</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打造政务中心便民服务环境，给企业和群众送去宾至如归的服务享受</w:t>
            </w:r>
          </w:p>
        </w:tc>
      </w:tr>
      <w:tr w:rsidR="008B7228">
        <w:trPr>
          <w:gridAfter w:val="2"/>
          <w:wAfter w:w="856" w:type="dxa"/>
          <w:trHeight w:val="48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可持续影响指标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：政府办、政务服务中心、应急管理办公室走访慰问</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送去党和政府的关怀，切实解决困难群众和基层后顾之忧，惠及更多群众</w:t>
            </w:r>
          </w:p>
        </w:tc>
      </w:tr>
      <w:tr w:rsidR="008B7228">
        <w:trPr>
          <w:gridAfter w:val="2"/>
          <w:wAfter w:w="856" w:type="dxa"/>
          <w:trHeight w:val="50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社会效益指标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：政府办、政务服务中心、应急管理办公室走访慰问</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给困难群众带去党和政府的关怀；为基层单位和“访惠聚”工作队解决实际问题</w:t>
            </w:r>
          </w:p>
        </w:tc>
      </w:tr>
      <w:tr w:rsidR="008B7228">
        <w:trPr>
          <w:gridAfter w:val="2"/>
          <w:wAfter w:w="856" w:type="dxa"/>
          <w:trHeight w:val="45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：政府办、政务服务中心、应急管理办公室日常办公用品购置</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保证工作顺利开展，能及时、高效的为群众和其他部门服务</w:t>
            </w:r>
          </w:p>
        </w:tc>
      </w:tr>
      <w:tr w:rsidR="008B7228">
        <w:trPr>
          <w:gridAfter w:val="2"/>
          <w:wAfter w:w="856" w:type="dxa"/>
          <w:trHeight w:val="435"/>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3</w:t>
            </w:r>
            <w:r>
              <w:rPr>
                <w:rFonts w:ascii="宋体" w:hAnsi="宋体" w:cs="宋体" w:hint="eastAsia"/>
                <w:color w:val="000000"/>
                <w:kern w:val="0"/>
                <w:sz w:val="16"/>
                <w:szCs w:val="16"/>
              </w:rPr>
              <w:t>：一楼总机房电子设备修理和</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保障网络畅通，专线无故障</w:t>
            </w:r>
          </w:p>
        </w:tc>
      </w:tr>
      <w:tr w:rsidR="008B7228">
        <w:trPr>
          <w:gridAfter w:val="2"/>
          <w:wAfter w:w="856" w:type="dxa"/>
          <w:trHeight w:val="390"/>
        </w:trPr>
        <w:tc>
          <w:tcPr>
            <w:tcW w:w="87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1724" w:type="dxa"/>
            <w:gridSpan w:val="3"/>
            <w:tcBorders>
              <w:top w:val="single" w:sz="4" w:space="0" w:color="000000"/>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生态效益指标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：一楼总机房电子设备修理和</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专业机房，减少对环境的辐射</w:t>
            </w:r>
          </w:p>
        </w:tc>
      </w:tr>
      <w:tr w:rsidR="008B7228">
        <w:trPr>
          <w:gridAfter w:val="2"/>
          <w:wAfter w:w="856" w:type="dxa"/>
          <w:trHeight w:val="450"/>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满意度指标</w:t>
            </w:r>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满意度指标</w:t>
            </w:r>
          </w:p>
        </w:tc>
        <w:tc>
          <w:tcPr>
            <w:tcW w:w="4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：政务服务中心办公和便民服务设施的修理和</w:t>
            </w:r>
          </w:p>
        </w:tc>
        <w:tc>
          <w:tcPr>
            <w:tcW w:w="7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设计意见簿让群众填写，要求群众满意度达</w:t>
            </w:r>
            <w:r>
              <w:rPr>
                <w:rFonts w:ascii="宋体" w:hAnsi="宋体" w:cs="宋体" w:hint="eastAsia"/>
                <w:color w:val="000000"/>
                <w:kern w:val="0"/>
                <w:sz w:val="16"/>
                <w:szCs w:val="16"/>
              </w:rPr>
              <w:t>96%</w:t>
            </w:r>
            <w:r>
              <w:rPr>
                <w:rFonts w:ascii="宋体" w:hAnsi="宋体" w:cs="宋体" w:hint="eastAsia"/>
                <w:color w:val="000000"/>
                <w:kern w:val="0"/>
                <w:sz w:val="16"/>
                <w:szCs w:val="16"/>
              </w:rPr>
              <w:t>以上</w:t>
            </w:r>
          </w:p>
        </w:tc>
      </w:tr>
      <w:tr w:rsidR="008B7228">
        <w:trPr>
          <w:trHeight w:val="690"/>
        </w:trPr>
        <w:tc>
          <w:tcPr>
            <w:tcW w:w="15637" w:type="dxa"/>
            <w:gridSpan w:val="19"/>
            <w:shd w:val="clear" w:color="auto" w:fill="auto"/>
            <w:vAlign w:val="center"/>
          </w:tcPr>
          <w:p w:rsidR="008B7228" w:rsidRDefault="008C4FCD">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lastRenderedPageBreak/>
              <w:t>项</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支</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出</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绩</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效</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标</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表</w:t>
            </w:r>
          </w:p>
        </w:tc>
      </w:tr>
      <w:tr w:rsidR="008B7228">
        <w:trPr>
          <w:trHeight w:val="435"/>
        </w:trPr>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85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乌鲁木齐市新市区人民政府办公室</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48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差旅费</w:t>
            </w:r>
          </w:p>
        </w:tc>
      </w:tr>
      <w:tr w:rsidR="008B7228">
        <w:trPr>
          <w:trHeight w:val="435"/>
        </w:trPr>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项目资金（万元）</w:t>
            </w: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年度资金总额：</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3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其中：财政拨款</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461" w:type="dxa"/>
            <w:gridSpan w:val="2"/>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33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rPr>
                <w:rFonts w:ascii="宋体" w:hAnsi="宋体" w:cs="宋体"/>
                <w:color w:val="000000"/>
                <w:sz w:val="18"/>
                <w:szCs w:val="18"/>
              </w:rPr>
            </w:pPr>
          </w:p>
        </w:tc>
      </w:tr>
      <w:tr w:rsidR="008B7228">
        <w:trPr>
          <w:trHeight w:val="435"/>
        </w:trPr>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项目总体目标</w:t>
            </w:r>
          </w:p>
        </w:tc>
        <w:tc>
          <w:tcPr>
            <w:tcW w:w="14652"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确保政府领导及各科室、中心出差经费有保障</w:t>
            </w:r>
          </w:p>
        </w:tc>
      </w:tr>
      <w:tr w:rsidR="008B7228">
        <w:trPr>
          <w:trHeight w:val="286"/>
        </w:trPr>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指标值（包含数字及文字描述）</w:t>
            </w:r>
          </w:p>
        </w:tc>
      </w:tr>
      <w:tr w:rsidR="008B7228">
        <w:trPr>
          <w:trHeight w:val="720"/>
        </w:trPr>
        <w:tc>
          <w:tcPr>
            <w:tcW w:w="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：路费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按会议或活动的文件要求，确定交通工具，并在政府采购网上按规定执行</w:t>
            </w:r>
          </w:p>
        </w:tc>
      </w:tr>
      <w:tr w:rsidR="008B7228">
        <w:trPr>
          <w:trHeight w:val="795"/>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：住宿费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按《财政部关于调整中央和国家机关差旅住宿费标准等有关问题的通知》执行</w:t>
            </w:r>
          </w:p>
        </w:tc>
      </w:tr>
      <w:tr w:rsidR="008B7228">
        <w:trPr>
          <w:trHeight w:val="540"/>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：政府领导、各科室及中心差旅费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2019</w:t>
            </w:r>
            <w:r>
              <w:rPr>
                <w:rFonts w:ascii="宋体" w:hAnsi="宋体" w:cs="宋体" w:hint="eastAsia"/>
                <w:color w:val="000000"/>
                <w:kern w:val="0"/>
                <w:sz w:val="18"/>
                <w:szCs w:val="18"/>
              </w:rPr>
              <w:t>年</w:t>
            </w:r>
            <w:r>
              <w:rPr>
                <w:rFonts w:ascii="宋体" w:hAnsi="宋体" w:cs="宋体" w:hint="eastAsia"/>
                <w:color w:val="000000"/>
                <w:kern w:val="0"/>
                <w:sz w:val="18"/>
                <w:szCs w:val="18"/>
              </w:rPr>
              <w:t>3</w:t>
            </w:r>
            <w:r>
              <w:rPr>
                <w:rFonts w:ascii="宋体" w:hAnsi="宋体" w:cs="宋体" w:hint="eastAsia"/>
                <w:color w:val="000000"/>
                <w:kern w:val="0"/>
                <w:sz w:val="18"/>
                <w:szCs w:val="18"/>
              </w:rPr>
              <w:t>月</w:t>
            </w:r>
            <w:r>
              <w:rPr>
                <w:rFonts w:ascii="宋体" w:hAnsi="宋体" w:cs="宋体" w:hint="eastAsia"/>
                <w:color w:val="000000"/>
                <w:kern w:val="0"/>
                <w:sz w:val="18"/>
                <w:szCs w:val="18"/>
              </w:rPr>
              <w:t>-12</w:t>
            </w:r>
            <w:r>
              <w:rPr>
                <w:rFonts w:ascii="宋体" w:hAnsi="宋体" w:cs="宋体" w:hint="eastAsia"/>
                <w:color w:val="000000"/>
                <w:kern w:val="0"/>
                <w:sz w:val="18"/>
                <w:szCs w:val="18"/>
              </w:rPr>
              <w:t>月</w:t>
            </w:r>
          </w:p>
        </w:tc>
      </w:tr>
      <w:tr w:rsidR="008B7228">
        <w:trPr>
          <w:trHeight w:val="495"/>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：政府领导、各科室及中心差旅费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政府领导、各科室差旅费</w:t>
            </w:r>
            <w:r>
              <w:rPr>
                <w:rFonts w:ascii="宋体" w:hAnsi="宋体" w:cs="宋体" w:hint="eastAsia"/>
                <w:color w:val="000000"/>
                <w:kern w:val="0"/>
                <w:sz w:val="18"/>
                <w:szCs w:val="18"/>
              </w:rPr>
              <w:t>20</w:t>
            </w:r>
            <w:r>
              <w:rPr>
                <w:rFonts w:ascii="宋体" w:hAnsi="宋体" w:cs="宋体" w:hint="eastAsia"/>
                <w:color w:val="000000"/>
                <w:kern w:val="0"/>
                <w:sz w:val="18"/>
                <w:szCs w:val="18"/>
              </w:rPr>
              <w:t>万元</w:t>
            </w:r>
          </w:p>
        </w:tc>
      </w:tr>
      <w:tr w:rsidR="008B7228">
        <w:trPr>
          <w:trHeight w:val="780"/>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：政府领导、各科室及中心差旅费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按照会议性质、所去省份、会议或活动议程等确定差旅费用，保障工作顺利开展</w:t>
            </w:r>
          </w:p>
        </w:tc>
      </w:tr>
      <w:tr w:rsidR="008B7228">
        <w:trPr>
          <w:trHeight w:val="570"/>
        </w:trPr>
        <w:tc>
          <w:tcPr>
            <w:tcW w:w="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：政府领导、各科室及中心差旅费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做好外部连接和学习工作，为我区经济建设发展带来机遇</w:t>
            </w:r>
          </w:p>
        </w:tc>
      </w:tr>
      <w:tr w:rsidR="008B7228">
        <w:trPr>
          <w:trHeight w:val="540"/>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：政府领导、各科室及中心差旅费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为我区各项建设带来全新的思想，全面的机遇</w:t>
            </w:r>
          </w:p>
        </w:tc>
      </w:tr>
      <w:tr w:rsidR="008B7228">
        <w:trPr>
          <w:trHeight w:val="503"/>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：政府领导、各科室及中心差旅费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为我区各项建设带来全新的思想，全面的机遇</w:t>
            </w:r>
          </w:p>
        </w:tc>
      </w:tr>
      <w:tr w:rsidR="008B7228">
        <w:trPr>
          <w:trHeight w:val="430"/>
        </w:trPr>
        <w:tc>
          <w:tcPr>
            <w:tcW w:w="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：政府领导、各科室及中心差旅费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引进低污染，高科技企业及项目入驻我区</w:t>
            </w:r>
          </w:p>
        </w:tc>
      </w:tr>
      <w:tr w:rsidR="008B7228">
        <w:trPr>
          <w:trHeight w:val="627"/>
        </w:trPr>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：政府领导、各科室及中心差旅费</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圆满完成上级指派的工作任务</w:t>
            </w:r>
          </w:p>
        </w:tc>
      </w:tr>
      <w:tr w:rsidR="008B7228">
        <w:trPr>
          <w:gridAfter w:val="1"/>
          <w:wAfter w:w="56" w:type="dxa"/>
          <w:trHeight w:val="555"/>
        </w:trPr>
        <w:tc>
          <w:tcPr>
            <w:tcW w:w="15581" w:type="dxa"/>
            <w:gridSpan w:val="18"/>
            <w:shd w:val="clear" w:color="auto" w:fill="auto"/>
            <w:vAlign w:val="center"/>
          </w:tcPr>
          <w:p w:rsidR="008B7228" w:rsidRDefault="008C4FCD">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lastRenderedPageBreak/>
              <w:t>项</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支</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出</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绩</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效</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标</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表</w:t>
            </w:r>
          </w:p>
        </w:tc>
      </w:tr>
      <w:tr w:rsidR="008B7228">
        <w:trPr>
          <w:gridAfter w:val="1"/>
          <w:wAfter w:w="56" w:type="dxa"/>
          <w:trHeight w:val="375"/>
        </w:trPr>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939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乌鲁木齐市新市区人民政府办公室</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3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光纤租赁费</w:t>
            </w:r>
          </w:p>
        </w:tc>
      </w:tr>
      <w:tr w:rsidR="008B7228">
        <w:trPr>
          <w:gridAfter w:val="1"/>
          <w:wAfter w:w="56" w:type="dxa"/>
          <w:trHeight w:val="420"/>
        </w:trPr>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项目资金（万元）</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年度资金总额：</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31.2</w:t>
            </w:r>
          </w:p>
        </w:tc>
        <w:tc>
          <w:tcPr>
            <w:tcW w:w="2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其中：财政拨款</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31.2</w:t>
            </w:r>
          </w:p>
        </w:tc>
        <w:tc>
          <w:tcPr>
            <w:tcW w:w="965" w:type="dxa"/>
            <w:gridSpan w:val="2"/>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rPr>
                <w:rFonts w:ascii="宋体" w:hAnsi="宋体" w:cs="宋体"/>
                <w:color w:val="000000"/>
                <w:sz w:val="18"/>
                <w:szCs w:val="18"/>
              </w:rPr>
            </w:pPr>
          </w:p>
        </w:tc>
      </w:tr>
      <w:tr w:rsidR="008B7228">
        <w:trPr>
          <w:gridAfter w:val="1"/>
          <w:wAfter w:w="56" w:type="dxa"/>
          <w:trHeight w:val="485"/>
        </w:trPr>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项目总体目标</w:t>
            </w:r>
          </w:p>
        </w:tc>
        <w:tc>
          <w:tcPr>
            <w:tcW w:w="14164" w:type="dxa"/>
            <w:gridSpan w:val="15"/>
            <w:tcBorders>
              <w:top w:val="single" w:sz="4" w:space="0" w:color="000000"/>
              <w:left w:val="single" w:sz="4" w:space="0" w:color="000000"/>
              <w:bottom w:val="single" w:sz="4" w:space="0" w:color="000000"/>
              <w:right w:val="single" w:sz="4" w:space="0" w:color="000000"/>
            </w:tcBorders>
            <w:shd w:val="clear" w:color="auto" w:fill="auto"/>
          </w:tcPr>
          <w:p w:rsidR="008B7228" w:rsidRDefault="008C4FCD">
            <w:pPr>
              <w:widowControl/>
              <w:jc w:val="left"/>
              <w:textAlignment w:val="top"/>
              <w:rPr>
                <w:rFonts w:ascii="宋体" w:hAnsi="宋体" w:cs="宋体"/>
                <w:color w:val="000000"/>
                <w:sz w:val="15"/>
                <w:szCs w:val="15"/>
              </w:rPr>
            </w:pPr>
            <w:r>
              <w:rPr>
                <w:rFonts w:ascii="宋体" w:hAnsi="宋体" w:cs="宋体" w:hint="eastAsia"/>
                <w:color w:val="000000"/>
                <w:kern w:val="0"/>
                <w:sz w:val="15"/>
                <w:szCs w:val="15"/>
              </w:rPr>
              <w:t>区科研总部基地</w:t>
            </w:r>
            <w:r>
              <w:rPr>
                <w:rFonts w:ascii="宋体" w:hAnsi="宋体" w:cs="宋体" w:hint="eastAsia"/>
                <w:color w:val="000000"/>
                <w:kern w:val="0"/>
                <w:sz w:val="15"/>
                <w:szCs w:val="15"/>
              </w:rPr>
              <w:t>1</w:t>
            </w:r>
            <w:r>
              <w:rPr>
                <w:rFonts w:ascii="宋体" w:hAnsi="宋体" w:cs="宋体" w:hint="eastAsia"/>
                <w:color w:val="000000"/>
                <w:kern w:val="0"/>
                <w:sz w:val="15"/>
                <w:szCs w:val="15"/>
              </w:rPr>
              <w:t>、</w:t>
            </w:r>
            <w:r>
              <w:rPr>
                <w:rFonts w:ascii="宋体" w:hAnsi="宋体" w:cs="宋体" w:hint="eastAsia"/>
                <w:color w:val="000000"/>
                <w:kern w:val="0"/>
                <w:sz w:val="15"/>
                <w:szCs w:val="15"/>
              </w:rPr>
              <w:t>2</w:t>
            </w:r>
            <w:r>
              <w:rPr>
                <w:rFonts w:ascii="宋体" w:hAnsi="宋体" w:cs="宋体" w:hint="eastAsia"/>
                <w:color w:val="000000"/>
                <w:kern w:val="0"/>
                <w:sz w:val="15"/>
                <w:szCs w:val="15"/>
              </w:rPr>
              <w:t>号楼、档案局机房及原老政府办公楼互联网光纤通信畅通</w:t>
            </w:r>
          </w:p>
        </w:tc>
      </w:tr>
      <w:tr w:rsidR="008B7228">
        <w:trPr>
          <w:gridAfter w:val="1"/>
          <w:wAfter w:w="56" w:type="dxa"/>
          <w:trHeight w:val="435"/>
        </w:trPr>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7043" w:type="dxa"/>
            <w:gridSpan w:val="9"/>
            <w:tcBorders>
              <w:top w:val="single" w:sz="4" w:space="0" w:color="000000"/>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指标值（包含数字及文字描述）</w:t>
            </w:r>
          </w:p>
        </w:tc>
      </w:tr>
      <w:tr w:rsidR="008B7228">
        <w:trPr>
          <w:gridAfter w:val="1"/>
          <w:wAfter w:w="56" w:type="dxa"/>
          <w:trHeight w:val="495"/>
        </w:trPr>
        <w:tc>
          <w:tcPr>
            <w:tcW w:w="1417" w:type="dxa"/>
            <w:gridSpan w:val="3"/>
            <w:vMerge w:val="restart"/>
            <w:tcBorders>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5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成本指标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：区科研总部基地</w:t>
            </w:r>
            <w:r>
              <w:rPr>
                <w:rFonts w:ascii="宋体" w:hAnsi="宋体" w:cs="宋体" w:hint="eastAsia"/>
                <w:color w:val="000000"/>
                <w:kern w:val="0"/>
                <w:sz w:val="16"/>
                <w:szCs w:val="16"/>
              </w:rPr>
              <w:t>1</w:t>
            </w:r>
            <w:r>
              <w:rPr>
                <w:rFonts w:ascii="宋体" w:hAnsi="宋体" w:cs="宋体" w:hint="eastAsia"/>
                <w:color w:val="000000"/>
                <w:kern w:val="0"/>
                <w:sz w:val="16"/>
                <w:szCs w:val="16"/>
              </w:rPr>
              <w:t>、</w:t>
            </w:r>
            <w:r>
              <w:rPr>
                <w:rFonts w:ascii="宋体" w:hAnsi="宋体" w:cs="宋体" w:hint="eastAsia"/>
                <w:color w:val="000000"/>
                <w:kern w:val="0"/>
                <w:sz w:val="16"/>
                <w:szCs w:val="16"/>
              </w:rPr>
              <w:t>2</w:t>
            </w:r>
            <w:r>
              <w:rPr>
                <w:rFonts w:ascii="宋体" w:hAnsi="宋体" w:cs="宋体" w:hint="eastAsia"/>
                <w:color w:val="000000"/>
                <w:kern w:val="0"/>
                <w:sz w:val="16"/>
                <w:szCs w:val="16"/>
              </w:rPr>
              <w:t>号楼互联网光纤通信费</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区科研总部基地</w:t>
            </w:r>
            <w:r>
              <w:rPr>
                <w:rFonts w:ascii="宋体" w:hAnsi="宋体" w:cs="宋体" w:hint="eastAsia"/>
                <w:color w:val="000000"/>
                <w:kern w:val="0"/>
                <w:sz w:val="16"/>
                <w:szCs w:val="16"/>
              </w:rPr>
              <w:t>1</w:t>
            </w:r>
            <w:r>
              <w:rPr>
                <w:rFonts w:ascii="宋体" w:hAnsi="宋体" w:cs="宋体" w:hint="eastAsia"/>
                <w:color w:val="000000"/>
                <w:kern w:val="0"/>
                <w:sz w:val="16"/>
                <w:szCs w:val="16"/>
              </w:rPr>
              <w:t>、</w:t>
            </w:r>
            <w:r>
              <w:rPr>
                <w:rFonts w:ascii="宋体" w:hAnsi="宋体" w:cs="宋体" w:hint="eastAsia"/>
                <w:color w:val="000000"/>
                <w:kern w:val="0"/>
                <w:sz w:val="16"/>
                <w:szCs w:val="16"/>
              </w:rPr>
              <w:t>2</w:t>
            </w:r>
            <w:r>
              <w:rPr>
                <w:rFonts w:ascii="宋体" w:hAnsi="宋体" w:cs="宋体" w:hint="eastAsia"/>
                <w:color w:val="000000"/>
                <w:kern w:val="0"/>
                <w:sz w:val="16"/>
                <w:szCs w:val="16"/>
              </w:rPr>
              <w:t>号楼互联网光纤通信费，租费</w:t>
            </w:r>
            <w:r>
              <w:rPr>
                <w:rFonts w:ascii="宋体" w:hAnsi="宋体" w:cs="宋体" w:hint="eastAsia"/>
                <w:color w:val="000000"/>
                <w:kern w:val="0"/>
                <w:sz w:val="16"/>
                <w:szCs w:val="16"/>
              </w:rPr>
              <w:t>1.8</w:t>
            </w:r>
            <w:r>
              <w:rPr>
                <w:rFonts w:ascii="宋体" w:hAnsi="宋体" w:cs="宋体" w:hint="eastAsia"/>
                <w:color w:val="000000"/>
                <w:kern w:val="0"/>
                <w:sz w:val="16"/>
                <w:szCs w:val="16"/>
              </w:rPr>
              <w:t>万元</w:t>
            </w:r>
            <w:r>
              <w:rPr>
                <w:rFonts w:ascii="宋体" w:hAnsi="宋体" w:cs="宋体" w:hint="eastAsia"/>
                <w:color w:val="000000"/>
                <w:kern w:val="0"/>
                <w:sz w:val="16"/>
                <w:szCs w:val="16"/>
              </w:rPr>
              <w:t>/</w:t>
            </w:r>
            <w:r>
              <w:rPr>
                <w:rFonts w:ascii="宋体" w:hAnsi="宋体" w:cs="宋体" w:hint="eastAsia"/>
                <w:color w:val="000000"/>
                <w:kern w:val="0"/>
                <w:sz w:val="16"/>
                <w:szCs w:val="16"/>
              </w:rPr>
              <w:t>月；</w:t>
            </w:r>
          </w:p>
        </w:tc>
      </w:tr>
      <w:tr w:rsidR="008B7228">
        <w:trPr>
          <w:gridAfter w:val="1"/>
          <w:wAfter w:w="56" w:type="dxa"/>
          <w:trHeight w:val="600"/>
        </w:trPr>
        <w:tc>
          <w:tcPr>
            <w:tcW w:w="1417" w:type="dxa"/>
            <w:gridSpan w:val="3"/>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：档案局机房互联网光纤通信费；原老政府办公楼互联网光纤通信费</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原老政府办公楼互联网光纤通信费，租费</w:t>
            </w:r>
            <w:r>
              <w:rPr>
                <w:rFonts w:ascii="宋体" w:hAnsi="宋体" w:cs="宋体" w:hint="eastAsia"/>
                <w:color w:val="000000"/>
                <w:kern w:val="0"/>
                <w:sz w:val="16"/>
                <w:szCs w:val="16"/>
              </w:rPr>
              <w:t>0.6</w:t>
            </w:r>
            <w:r>
              <w:rPr>
                <w:rFonts w:ascii="宋体" w:hAnsi="宋体" w:cs="宋体" w:hint="eastAsia"/>
                <w:color w:val="000000"/>
                <w:kern w:val="0"/>
                <w:sz w:val="16"/>
                <w:szCs w:val="16"/>
              </w:rPr>
              <w:t>万元</w:t>
            </w:r>
            <w:r>
              <w:rPr>
                <w:rFonts w:ascii="宋体" w:hAnsi="宋体" w:cs="宋体" w:hint="eastAsia"/>
                <w:color w:val="000000"/>
                <w:kern w:val="0"/>
                <w:sz w:val="16"/>
                <w:szCs w:val="16"/>
              </w:rPr>
              <w:t>/</w:t>
            </w:r>
            <w:r>
              <w:rPr>
                <w:rFonts w:ascii="宋体" w:hAnsi="宋体" w:cs="宋体" w:hint="eastAsia"/>
                <w:color w:val="000000"/>
                <w:kern w:val="0"/>
                <w:sz w:val="16"/>
                <w:szCs w:val="16"/>
              </w:rPr>
              <w:t>月；残联档案局机房互联网光纤通信费，租费</w:t>
            </w:r>
            <w:r>
              <w:rPr>
                <w:rFonts w:ascii="宋体" w:hAnsi="宋体" w:cs="宋体" w:hint="eastAsia"/>
                <w:color w:val="000000"/>
                <w:kern w:val="0"/>
                <w:sz w:val="16"/>
                <w:szCs w:val="16"/>
              </w:rPr>
              <w:t>0.2</w:t>
            </w:r>
            <w:r>
              <w:rPr>
                <w:rFonts w:ascii="宋体" w:hAnsi="宋体" w:cs="宋体" w:hint="eastAsia"/>
                <w:color w:val="000000"/>
                <w:kern w:val="0"/>
                <w:sz w:val="16"/>
                <w:szCs w:val="16"/>
              </w:rPr>
              <w:t>万元</w:t>
            </w:r>
            <w:r>
              <w:rPr>
                <w:rFonts w:ascii="宋体" w:hAnsi="宋体" w:cs="宋体" w:hint="eastAsia"/>
                <w:color w:val="000000"/>
                <w:kern w:val="0"/>
                <w:sz w:val="16"/>
                <w:szCs w:val="16"/>
              </w:rPr>
              <w:t>/</w:t>
            </w:r>
            <w:r>
              <w:rPr>
                <w:rFonts w:ascii="宋体" w:hAnsi="宋体" w:cs="宋体" w:hint="eastAsia"/>
                <w:color w:val="000000"/>
                <w:kern w:val="0"/>
                <w:sz w:val="16"/>
                <w:szCs w:val="16"/>
              </w:rPr>
              <w:t>月</w:t>
            </w:r>
          </w:p>
        </w:tc>
      </w:tr>
      <w:tr w:rsidR="008B7228">
        <w:trPr>
          <w:gridAfter w:val="1"/>
          <w:wAfter w:w="56" w:type="dxa"/>
          <w:trHeight w:val="377"/>
        </w:trPr>
        <w:tc>
          <w:tcPr>
            <w:tcW w:w="1417" w:type="dxa"/>
            <w:gridSpan w:val="3"/>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时效指标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：区科研总部基地</w:t>
            </w:r>
            <w:r>
              <w:rPr>
                <w:rFonts w:ascii="宋体" w:hAnsi="宋体" w:cs="宋体" w:hint="eastAsia"/>
                <w:color w:val="000000"/>
                <w:kern w:val="0"/>
                <w:sz w:val="16"/>
                <w:szCs w:val="16"/>
              </w:rPr>
              <w:t>1</w:t>
            </w:r>
            <w:r>
              <w:rPr>
                <w:rFonts w:ascii="宋体" w:hAnsi="宋体" w:cs="宋体" w:hint="eastAsia"/>
                <w:color w:val="000000"/>
                <w:kern w:val="0"/>
                <w:sz w:val="16"/>
                <w:szCs w:val="16"/>
              </w:rPr>
              <w:t>、</w:t>
            </w:r>
            <w:r>
              <w:rPr>
                <w:rFonts w:ascii="宋体" w:hAnsi="宋体" w:cs="宋体" w:hint="eastAsia"/>
                <w:color w:val="000000"/>
                <w:kern w:val="0"/>
                <w:sz w:val="16"/>
                <w:szCs w:val="16"/>
              </w:rPr>
              <w:t>2</w:t>
            </w:r>
            <w:r>
              <w:rPr>
                <w:rFonts w:ascii="宋体" w:hAnsi="宋体" w:cs="宋体" w:hint="eastAsia"/>
                <w:color w:val="000000"/>
                <w:kern w:val="0"/>
                <w:sz w:val="16"/>
                <w:szCs w:val="16"/>
              </w:rPr>
              <w:t>号楼互联网光纤通信费</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2017.07.01-2019.06.30</w:t>
            </w:r>
          </w:p>
        </w:tc>
      </w:tr>
      <w:tr w:rsidR="008B7228">
        <w:trPr>
          <w:gridAfter w:val="1"/>
          <w:wAfter w:w="56" w:type="dxa"/>
          <w:trHeight w:val="514"/>
        </w:trPr>
        <w:tc>
          <w:tcPr>
            <w:tcW w:w="1417" w:type="dxa"/>
            <w:gridSpan w:val="3"/>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：档案局机房互联网光纤通信费；原老政府办公楼互联网光纤通信费</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2017.07.01-2019.06.30</w:t>
            </w:r>
          </w:p>
        </w:tc>
      </w:tr>
      <w:tr w:rsidR="008B7228">
        <w:trPr>
          <w:gridAfter w:val="1"/>
          <w:wAfter w:w="56" w:type="dxa"/>
          <w:trHeight w:val="510"/>
        </w:trPr>
        <w:tc>
          <w:tcPr>
            <w:tcW w:w="1417" w:type="dxa"/>
            <w:gridSpan w:val="3"/>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数量指标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：区科研总部基地</w:t>
            </w:r>
            <w:r>
              <w:rPr>
                <w:rFonts w:ascii="宋体" w:hAnsi="宋体" w:cs="宋体" w:hint="eastAsia"/>
                <w:color w:val="000000"/>
                <w:kern w:val="0"/>
                <w:sz w:val="16"/>
                <w:szCs w:val="16"/>
              </w:rPr>
              <w:t>1</w:t>
            </w:r>
            <w:r>
              <w:rPr>
                <w:rFonts w:ascii="宋体" w:hAnsi="宋体" w:cs="宋体" w:hint="eastAsia"/>
                <w:color w:val="000000"/>
                <w:kern w:val="0"/>
                <w:sz w:val="16"/>
                <w:szCs w:val="16"/>
              </w:rPr>
              <w:t>、</w:t>
            </w:r>
            <w:r>
              <w:rPr>
                <w:rFonts w:ascii="宋体" w:hAnsi="宋体" w:cs="宋体" w:hint="eastAsia"/>
                <w:color w:val="000000"/>
                <w:kern w:val="0"/>
                <w:sz w:val="16"/>
                <w:szCs w:val="16"/>
              </w:rPr>
              <w:t>2</w:t>
            </w:r>
            <w:r>
              <w:rPr>
                <w:rFonts w:ascii="宋体" w:hAnsi="宋体" w:cs="宋体" w:hint="eastAsia"/>
                <w:color w:val="000000"/>
                <w:kern w:val="0"/>
                <w:sz w:val="16"/>
                <w:szCs w:val="16"/>
              </w:rPr>
              <w:t>号楼互联网光纤通信费</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与中国电信股份有限公司乌鲁木齐分公司高新区（新市区）分局签订的《互联网光纤接入合同》，全年共计</w:t>
            </w:r>
            <w:r>
              <w:rPr>
                <w:rFonts w:ascii="宋体" w:hAnsi="宋体" w:cs="宋体" w:hint="eastAsia"/>
                <w:color w:val="000000"/>
                <w:kern w:val="0"/>
                <w:sz w:val="16"/>
                <w:szCs w:val="16"/>
              </w:rPr>
              <w:t>21.6</w:t>
            </w:r>
            <w:r>
              <w:rPr>
                <w:rFonts w:ascii="宋体" w:hAnsi="宋体" w:cs="宋体" w:hint="eastAsia"/>
                <w:color w:val="000000"/>
                <w:kern w:val="0"/>
                <w:sz w:val="16"/>
                <w:szCs w:val="16"/>
              </w:rPr>
              <w:t>万元</w:t>
            </w:r>
          </w:p>
        </w:tc>
      </w:tr>
      <w:tr w:rsidR="008B7228">
        <w:trPr>
          <w:gridAfter w:val="1"/>
          <w:wAfter w:w="56" w:type="dxa"/>
          <w:trHeight w:val="690"/>
        </w:trPr>
        <w:tc>
          <w:tcPr>
            <w:tcW w:w="1417" w:type="dxa"/>
            <w:gridSpan w:val="3"/>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：档案局机房互联网光纤通信费；原老政府办公楼互联网光纤通信费</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与中国电信股份有限公司乌鲁木齐分公司高新区（新市区）分局签订的《互联网光纤接入合同》，全年共计</w:t>
            </w:r>
            <w:r>
              <w:rPr>
                <w:rFonts w:ascii="宋体" w:hAnsi="宋体" w:cs="宋体" w:hint="eastAsia"/>
                <w:color w:val="000000"/>
                <w:kern w:val="0"/>
                <w:sz w:val="16"/>
                <w:szCs w:val="16"/>
              </w:rPr>
              <w:t>9.6</w:t>
            </w:r>
            <w:r>
              <w:rPr>
                <w:rFonts w:ascii="宋体" w:hAnsi="宋体" w:cs="宋体" w:hint="eastAsia"/>
                <w:color w:val="000000"/>
                <w:kern w:val="0"/>
                <w:sz w:val="16"/>
                <w:szCs w:val="16"/>
              </w:rPr>
              <w:t>万元</w:t>
            </w:r>
          </w:p>
        </w:tc>
      </w:tr>
      <w:tr w:rsidR="008B7228">
        <w:trPr>
          <w:gridAfter w:val="1"/>
          <w:wAfter w:w="56" w:type="dxa"/>
          <w:trHeight w:val="420"/>
        </w:trPr>
        <w:tc>
          <w:tcPr>
            <w:tcW w:w="1417" w:type="dxa"/>
            <w:gridSpan w:val="3"/>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质量指标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：区科研总部基地</w:t>
            </w:r>
            <w:r>
              <w:rPr>
                <w:rFonts w:ascii="宋体" w:hAnsi="宋体" w:cs="宋体" w:hint="eastAsia"/>
                <w:color w:val="000000"/>
                <w:kern w:val="0"/>
                <w:sz w:val="16"/>
                <w:szCs w:val="16"/>
              </w:rPr>
              <w:t>1</w:t>
            </w:r>
            <w:r>
              <w:rPr>
                <w:rFonts w:ascii="宋体" w:hAnsi="宋体" w:cs="宋体" w:hint="eastAsia"/>
                <w:color w:val="000000"/>
                <w:kern w:val="0"/>
                <w:sz w:val="16"/>
                <w:szCs w:val="16"/>
              </w:rPr>
              <w:t>、</w:t>
            </w:r>
            <w:r>
              <w:rPr>
                <w:rFonts w:ascii="宋体" w:hAnsi="宋体" w:cs="宋体" w:hint="eastAsia"/>
                <w:color w:val="000000"/>
                <w:kern w:val="0"/>
                <w:sz w:val="16"/>
                <w:szCs w:val="16"/>
              </w:rPr>
              <w:t>2</w:t>
            </w:r>
            <w:r>
              <w:rPr>
                <w:rFonts w:ascii="宋体" w:hAnsi="宋体" w:cs="宋体" w:hint="eastAsia"/>
                <w:color w:val="000000"/>
                <w:kern w:val="0"/>
                <w:sz w:val="16"/>
                <w:szCs w:val="16"/>
              </w:rPr>
              <w:t>号楼互联网光纤通信费</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保障区科研总部基地</w:t>
            </w:r>
            <w:r>
              <w:rPr>
                <w:rFonts w:ascii="宋体" w:hAnsi="宋体" w:cs="宋体" w:hint="eastAsia"/>
                <w:color w:val="000000"/>
                <w:kern w:val="0"/>
                <w:sz w:val="16"/>
                <w:szCs w:val="16"/>
              </w:rPr>
              <w:t>1</w:t>
            </w:r>
            <w:r>
              <w:rPr>
                <w:rFonts w:ascii="宋体" w:hAnsi="宋体" w:cs="宋体" w:hint="eastAsia"/>
                <w:color w:val="000000"/>
                <w:kern w:val="0"/>
                <w:sz w:val="16"/>
                <w:szCs w:val="16"/>
              </w:rPr>
              <w:t>、</w:t>
            </w:r>
            <w:r>
              <w:rPr>
                <w:rFonts w:ascii="宋体" w:hAnsi="宋体" w:cs="宋体" w:hint="eastAsia"/>
                <w:color w:val="000000"/>
                <w:kern w:val="0"/>
                <w:sz w:val="16"/>
                <w:szCs w:val="16"/>
              </w:rPr>
              <w:t>2</w:t>
            </w:r>
            <w:r>
              <w:rPr>
                <w:rFonts w:ascii="宋体" w:hAnsi="宋体" w:cs="宋体" w:hint="eastAsia"/>
                <w:color w:val="000000"/>
                <w:kern w:val="0"/>
                <w:sz w:val="16"/>
                <w:szCs w:val="16"/>
              </w:rPr>
              <w:t>号楼互联网光纤通讯线路通畅</w:t>
            </w:r>
          </w:p>
        </w:tc>
      </w:tr>
      <w:tr w:rsidR="008B7228">
        <w:trPr>
          <w:gridAfter w:val="1"/>
          <w:wAfter w:w="56" w:type="dxa"/>
          <w:trHeight w:val="660"/>
        </w:trPr>
        <w:tc>
          <w:tcPr>
            <w:tcW w:w="1417" w:type="dxa"/>
            <w:gridSpan w:val="3"/>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：档案局机房互联网光纤通信费；原老政府办公楼互联网光纤通信费</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保障档案局机房互联网光纤通信费；原老政府办公楼互联网光纤通讯畅通</w:t>
            </w:r>
          </w:p>
        </w:tc>
      </w:tr>
      <w:tr w:rsidR="008B7228">
        <w:trPr>
          <w:gridAfter w:val="1"/>
          <w:wAfter w:w="56" w:type="dxa"/>
          <w:trHeight w:val="453"/>
        </w:trPr>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经济效益指标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：光纤支付，保障创新广场、档案局、残联、老政府所在部门的网络畅通</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确保了网络畅通，不耽误工作，做到高效服务</w:t>
            </w:r>
          </w:p>
        </w:tc>
      </w:tr>
      <w:tr w:rsidR="008B7228">
        <w:trPr>
          <w:gridAfter w:val="1"/>
          <w:wAfter w:w="56" w:type="dxa"/>
          <w:trHeight w:val="437"/>
        </w:trPr>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可持续影响指标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：光纤支付，保障创新广场、档案局、残联、老政府所在部门的网络畅通</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确保效能，提供更好服务</w:t>
            </w:r>
          </w:p>
        </w:tc>
      </w:tr>
      <w:tr w:rsidR="008B7228">
        <w:trPr>
          <w:gridAfter w:val="1"/>
          <w:wAfter w:w="56" w:type="dxa"/>
          <w:trHeight w:val="90"/>
        </w:trPr>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社会效益指标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：光纤支付，保障创新广场、档案局、残联、老政府所在部门的网络畅通</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确保效能，提供更好服务，创造更好社会价值</w:t>
            </w:r>
          </w:p>
        </w:tc>
      </w:tr>
      <w:tr w:rsidR="008B7228">
        <w:trPr>
          <w:gridAfter w:val="1"/>
          <w:wAfter w:w="56" w:type="dxa"/>
          <w:trHeight w:val="377"/>
        </w:trPr>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生态效益指标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：光纤支付，保障创新广场、档案局、残联、老政府所在部门的网络畅通</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降噪，低辐射</w:t>
            </w:r>
          </w:p>
        </w:tc>
      </w:tr>
      <w:tr w:rsidR="008B7228">
        <w:trPr>
          <w:gridAfter w:val="1"/>
          <w:wAfter w:w="56" w:type="dxa"/>
          <w:trHeight w:val="315"/>
        </w:trPr>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满意度指标</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电信局光纤服务的用户服务满意度（</w:t>
            </w:r>
            <w:r>
              <w:rPr>
                <w:rFonts w:ascii="宋体" w:hAnsi="宋体" w:cs="宋体" w:hint="eastAsia"/>
                <w:color w:val="000000"/>
                <w:kern w:val="0"/>
                <w:sz w:val="16"/>
                <w:szCs w:val="16"/>
              </w:rPr>
              <w:t>%</w:t>
            </w:r>
            <w:r>
              <w:rPr>
                <w:rFonts w:ascii="宋体" w:hAnsi="宋体" w:cs="宋体" w:hint="eastAsia"/>
                <w:color w:val="000000"/>
                <w:kern w:val="0"/>
                <w:sz w:val="16"/>
                <w:szCs w:val="16"/>
              </w:rPr>
              <w:t>）</w:t>
            </w:r>
          </w:p>
        </w:tc>
        <w:tc>
          <w:tcPr>
            <w:tcW w:w="7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全年断网、故障不超过</w:t>
            </w:r>
            <w:r>
              <w:rPr>
                <w:rFonts w:ascii="宋体" w:hAnsi="宋体" w:cs="宋体" w:hint="eastAsia"/>
                <w:color w:val="000000"/>
                <w:kern w:val="0"/>
                <w:sz w:val="16"/>
                <w:szCs w:val="16"/>
              </w:rPr>
              <w:t>5</w:t>
            </w:r>
            <w:r>
              <w:rPr>
                <w:rFonts w:ascii="宋体" w:hAnsi="宋体" w:cs="宋体" w:hint="eastAsia"/>
                <w:color w:val="000000"/>
                <w:kern w:val="0"/>
                <w:sz w:val="16"/>
                <w:szCs w:val="16"/>
              </w:rPr>
              <w:t>次</w:t>
            </w:r>
          </w:p>
        </w:tc>
      </w:tr>
    </w:tbl>
    <w:p w:rsidR="008B7228" w:rsidRDefault="008B7228">
      <w:pPr>
        <w:widowControl/>
        <w:spacing w:line="560" w:lineRule="exact"/>
        <w:jc w:val="left"/>
        <w:rPr>
          <w:rFonts w:ascii="楷体_GB2312" w:eastAsia="楷体_GB2312" w:hAnsi="宋体" w:cs="宋体"/>
          <w:b/>
          <w:kern w:val="0"/>
          <w:sz w:val="32"/>
          <w:szCs w:val="32"/>
        </w:rPr>
      </w:pPr>
    </w:p>
    <w:tbl>
      <w:tblPr>
        <w:tblW w:w="15596" w:type="dxa"/>
        <w:tblLayout w:type="fixed"/>
        <w:tblCellMar>
          <w:top w:w="15" w:type="dxa"/>
          <w:left w:w="15" w:type="dxa"/>
          <w:bottom w:w="15" w:type="dxa"/>
          <w:right w:w="15" w:type="dxa"/>
        </w:tblCellMar>
        <w:tblLook w:val="04A0"/>
      </w:tblPr>
      <w:tblGrid>
        <w:gridCol w:w="1497"/>
        <w:gridCol w:w="1604"/>
        <w:gridCol w:w="122"/>
        <w:gridCol w:w="75"/>
        <w:gridCol w:w="3856"/>
        <w:gridCol w:w="269"/>
        <w:gridCol w:w="458"/>
        <w:gridCol w:w="1727"/>
        <w:gridCol w:w="1543"/>
        <w:gridCol w:w="1038"/>
        <w:gridCol w:w="291"/>
        <w:gridCol w:w="97"/>
        <w:gridCol w:w="2654"/>
        <w:gridCol w:w="243"/>
        <w:gridCol w:w="122"/>
      </w:tblGrid>
      <w:tr w:rsidR="008B7228">
        <w:trPr>
          <w:gridAfter w:val="1"/>
          <w:wAfter w:w="122" w:type="dxa"/>
          <w:trHeight w:val="554"/>
        </w:trPr>
        <w:tc>
          <w:tcPr>
            <w:tcW w:w="15474" w:type="dxa"/>
            <w:gridSpan w:val="14"/>
            <w:shd w:val="clear" w:color="auto" w:fill="auto"/>
            <w:vAlign w:val="center"/>
          </w:tcPr>
          <w:p w:rsidR="008B7228" w:rsidRDefault="008C4FCD">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项</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支</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出</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绩</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效</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标</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表</w:t>
            </w:r>
          </w:p>
        </w:tc>
      </w:tr>
      <w:tr w:rsidR="008B7228">
        <w:trPr>
          <w:gridAfter w:val="1"/>
          <w:wAfter w:w="122" w:type="dxa"/>
          <w:trHeight w:val="600"/>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811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乌鲁木齐市新市区人民政府办公室</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科研总部基地机房网络信息系统运行与</w:t>
            </w:r>
            <w:r>
              <w:rPr>
                <w:rFonts w:ascii="宋体" w:hAnsi="宋体" w:cs="宋体" w:hint="eastAsia"/>
                <w:color w:val="000000"/>
                <w:kern w:val="0"/>
                <w:sz w:val="20"/>
                <w:szCs w:val="20"/>
              </w:rPr>
              <w:t>费用</w:t>
            </w:r>
          </w:p>
        </w:tc>
      </w:tr>
      <w:tr w:rsidR="008B7228">
        <w:trPr>
          <w:gridAfter w:val="1"/>
          <w:wAfter w:w="122" w:type="dxa"/>
          <w:trHeight w:val="420"/>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项目资金（万元）</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年度资金总额：</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其中：财政拨款</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31.2</w:t>
            </w:r>
          </w:p>
        </w:tc>
        <w:tc>
          <w:tcPr>
            <w:tcW w:w="1038" w:type="dxa"/>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32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rPr>
                <w:rFonts w:ascii="宋体" w:hAnsi="宋体" w:cs="宋体"/>
                <w:color w:val="000000"/>
                <w:sz w:val="18"/>
                <w:szCs w:val="18"/>
              </w:rPr>
            </w:pPr>
          </w:p>
        </w:tc>
      </w:tr>
      <w:tr w:rsidR="008B7228">
        <w:trPr>
          <w:gridAfter w:val="1"/>
          <w:wAfter w:w="122" w:type="dxa"/>
          <w:trHeight w:val="452"/>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项目总体目标</w:t>
            </w:r>
          </w:p>
        </w:tc>
        <w:tc>
          <w:tcPr>
            <w:tcW w:w="13977" w:type="dxa"/>
            <w:gridSpan w:val="13"/>
            <w:tcBorders>
              <w:top w:val="single" w:sz="4" w:space="0" w:color="000000"/>
              <w:left w:val="single" w:sz="4" w:space="0" w:color="000000"/>
              <w:bottom w:val="single" w:sz="4" w:space="0" w:color="000000"/>
              <w:right w:val="single" w:sz="4" w:space="0" w:color="000000"/>
            </w:tcBorders>
            <w:shd w:val="clear" w:color="auto" w:fill="auto"/>
          </w:tcPr>
          <w:p w:rsidR="008B7228" w:rsidRDefault="008C4FCD">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保障网络机房局域网畅通、办公专网正常运行、网站</w:t>
            </w:r>
            <w:r>
              <w:rPr>
                <w:rFonts w:ascii="宋体" w:hAnsi="宋体" w:cs="宋体" w:hint="eastAsia"/>
                <w:color w:val="000000"/>
                <w:kern w:val="0"/>
                <w:sz w:val="20"/>
                <w:szCs w:val="20"/>
              </w:rPr>
              <w:t>和更新及时；</w:t>
            </w:r>
          </w:p>
        </w:tc>
      </w:tr>
      <w:tr w:rsidR="008B7228">
        <w:trPr>
          <w:gridAfter w:val="1"/>
          <w:wAfter w:w="122" w:type="dxa"/>
          <w:trHeight w:val="435"/>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指标值（包含数字及文字描述）</w:t>
            </w:r>
          </w:p>
        </w:tc>
      </w:tr>
      <w:tr w:rsidR="008B7228">
        <w:trPr>
          <w:gridAfter w:val="1"/>
          <w:wAfter w:w="122" w:type="dxa"/>
          <w:trHeight w:val="630"/>
        </w:trPr>
        <w:tc>
          <w:tcPr>
            <w:tcW w:w="1497" w:type="dxa"/>
            <w:vMerge w:val="restart"/>
            <w:tcBorders>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项目完成指标</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：区科研总部基地机房网络信息运行</w:t>
            </w:r>
            <w:r>
              <w:rPr>
                <w:rFonts w:ascii="宋体" w:hAnsi="宋体" w:cs="宋体" w:hint="eastAsia"/>
                <w:color w:val="000000"/>
                <w:kern w:val="0"/>
                <w:sz w:val="18"/>
                <w:szCs w:val="18"/>
              </w:rPr>
              <w:t>及维</w:t>
            </w:r>
            <w:r>
              <w:rPr>
                <w:rFonts w:ascii="宋体" w:hAnsi="宋体" w:cs="宋体" w:hint="eastAsia"/>
                <w:color w:val="000000"/>
                <w:kern w:val="0"/>
                <w:sz w:val="18"/>
                <w:szCs w:val="18"/>
              </w:rPr>
              <w:t>修经费成本：按照市场价更新更换软硬件设备</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按照合同要求支付</w:t>
            </w:r>
          </w:p>
        </w:tc>
      </w:tr>
      <w:tr w:rsidR="008B7228">
        <w:trPr>
          <w:gridAfter w:val="1"/>
          <w:wAfter w:w="122" w:type="dxa"/>
          <w:trHeight w:val="750"/>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20"/>
                <w:szCs w:val="20"/>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：与蓝途科创公司签订了《机房外包服务合同》，负责区科研总部基地机房网络信息运行</w:t>
            </w:r>
            <w:r>
              <w:rPr>
                <w:rFonts w:ascii="宋体" w:hAnsi="宋体" w:cs="宋体" w:hint="eastAsia"/>
                <w:color w:val="000000"/>
                <w:kern w:val="0"/>
                <w:sz w:val="18"/>
                <w:szCs w:val="18"/>
              </w:rPr>
              <w:t>及维</w:t>
            </w:r>
            <w:r>
              <w:rPr>
                <w:rFonts w:ascii="宋体" w:hAnsi="宋体" w:cs="宋体" w:hint="eastAsia"/>
                <w:color w:val="000000"/>
                <w:kern w:val="0"/>
                <w:sz w:val="18"/>
                <w:szCs w:val="18"/>
              </w:rPr>
              <w:t>修工作</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2017.04.01-2020.03.31</w:t>
            </w:r>
          </w:p>
        </w:tc>
      </w:tr>
      <w:tr w:rsidR="008B7228">
        <w:trPr>
          <w:gridAfter w:val="1"/>
          <w:wAfter w:w="122" w:type="dxa"/>
          <w:trHeight w:val="90"/>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20"/>
                <w:szCs w:val="20"/>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：区科研总部基地</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号楼机房网络信息系统运行与</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区科研总部基地</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号楼局域网</w:t>
            </w:r>
            <w:r>
              <w:rPr>
                <w:rFonts w:ascii="宋体" w:hAnsi="宋体" w:cs="宋体" w:hint="eastAsia"/>
                <w:color w:val="000000"/>
                <w:kern w:val="0"/>
                <w:sz w:val="18"/>
                <w:szCs w:val="18"/>
              </w:rPr>
              <w:t>、办公专网</w:t>
            </w:r>
            <w:r>
              <w:rPr>
                <w:rFonts w:ascii="宋体" w:hAnsi="宋体" w:cs="宋体" w:hint="eastAsia"/>
                <w:color w:val="000000"/>
                <w:kern w:val="0"/>
                <w:sz w:val="18"/>
                <w:szCs w:val="18"/>
              </w:rPr>
              <w:t>、网站</w:t>
            </w:r>
            <w:r>
              <w:rPr>
                <w:rFonts w:ascii="宋体" w:hAnsi="宋体" w:cs="宋体" w:hint="eastAsia"/>
                <w:color w:val="000000"/>
                <w:kern w:val="0"/>
                <w:sz w:val="18"/>
                <w:szCs w:val="18"/>
              </w:rPr>
              <w:t>等费用</w:t>
            </w:r>
            <w:r>
              <w:rPr>
                <w:rFonts w:ascii="宋体" w:hAnsi="宋体" w:cs="宋体" w:hint="eastAsia"/>
                <w:color w:val="000000"/>
                <w:kern w:val="0"/>
                <w:sz w:val="18"/>
                <w:szCs w:val="18"/>
              </w:rPr>
              <w:t>28</w:t>
            </w:r>
            <w:r>
              <w:rPr>
                <w:rFonts w:ascii="宋体" w:hAnsi="宋体" w:cs="宋体" w:hint="eastAsia"/>
                <w:color w:val="000000"/>
                <w:kern w:val="0"/>
                <w:sz w:val="18"/>
                <w:szCs w:val="18"/>
              </w:rPr>
              <w:t>万元</w:t>
            </w:r>
          </w:p>
        </w:tc>
      </w:tr>
      <w:tr w:rsidR="008B7228">
        <w:trPr>
          <w:gridAfter w:val="1"/>
          <w:wAfter w:w="122" w:type="dxa"/>
          <w:trHeight w:val="564"/>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20"/>
                <w:szCs w:val="20"/>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：区科研总部基地</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号楼机房网络信息系统运行与</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保证用户网络正常运转、系统安全、各接入点网络、公文收发正常运行、政府网站页面更新、版面优化及时；</w:t>
            </w:r>
          </w:p>
        </w:tc>
      </w:tr>
      <w:tr w:rsidR="008B7228">
        <w:trPr>
          <w:gridAfter w:val="1"/>
          <w:wAfter w:w="122" w:type="dxa"/>
          <w:trHeight w:val="537"/>
        </w:trPr>
        <w:tc>
          <w:tcPr>
            <w:tcW w:w="1497" w:type="dxa"/>
            <w:vMerge w:val="restart"/>
            <w:tcBorders>
              <w:top w:val="single" w:sz="4" w:space="0" w:color="000000"/>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项目效益指标</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w:t>
            </w:r>
            <w:r>
              <w:rPr>
                <w:rFonts w:ascii="宋体" w:hAnsi="宋体" w:cs="宋体" w:hint="eastAsia"/>
                <w:color w:val="000000"/>
                <w:kern w:val="0"/>
                <w:sz w:val="18"/>
                <w:szCs w:val="18"/>
              </w:rPr>
              <w:br/>
            </w:r>
            <w:r>
              <w:rPr>
                <w:rFonts w:ascii="宋体" w:hAnsi="宋体" w:cs="宋体" w:hint="eastAsia"/>
                <w:color w:val="000000"/>
                <w:kern w:val="0"/>
                <w:sz w:val="18"/>
                <w:szCs w:val="18"/>
              </w:rPr>
              <w:t>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：网络</w:t>
            </w:r>
            <w:r>
              <w:rPr>
                <w:rFonts w:ascii="宋体" w:hAnsi="宋体" w:cs="宋体" w:hint="eastAsia"/>
                <w:color w:val="000000"/>
                <w:kern w:val="0"/>
                <w:sz w:val="18"/>
                <w:szCs w:val="18"/>
              </w:rPr>
              <w:t>:</w:t>
            </w:r>
            <w:r>
              <w:rPr>
                <w:rFonts w:ascii="宋体" w:hAnsi="宋体" w:cs="宋体" w:hint="eastAsia"/>
                <w:color w:val="000000"/>
                <w:kern w:val="0"/>
                <w:sz w:val="18"/>
                <w:szCs w:val="18"/>
              </w:rPr>
              <w:t>保障创新广场所有部门的网络畅通、网站更新及时。</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确保了网络畅通，</w:t>
            </w:r>
            <w:r>
              <w:rPr>
                <w:rFonts w:ascii="宋体" w:hAnsi="宋体" w:cs="宋体" w:hint="eastAsia"/>
                <w:color w:val="000000"/>
                <w:kern w:val="0"/>
                <w:sz w:val="18"/>
                <w:szCs w:val="18"/>
              </w:rPr>
              <w:t>及时，系统安全漏洞及时修补，安全有保障，办公专网</w:t>
            </w:r>
            <w:r>
              <w:rPr>
                <w:rFonts w:ascii="宋体" w:hAnsi="宋体" w:cs="宋体" w:hint="eastAsia"/>
                <w:color w:val="000000"/>
                <w:kern w:val="0"/>
                <w:sz w:val="18"/>
                <w:szCs w:val="18"/>
              </w:rPr>
              <w:t>及时，不耽误工作，做到高效服务</w:t>
            </w:r>
          </w:p>
        </w:tc>
      </w:tr>
      <w:tr w:rsidR="008B7228">
        <w:trPr>
          <w:gridAfter w:val="1"/>
          <w:wAfter w:w="122" w:type="dxa"/>
          <w:trHeight w:val="583"/>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20"/>
                <w:szCs w:val="20"/>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：网络</w:t>
            </w:r>
            <w:r>
              <w:rPr>
                <w:rFonts w:ascii="宋体" w:hAnsi="宋体" w:cs="宋体" w:hint="eastAsia"/>
                <w:color w:val="000000"/>
                <w:kern w:val="0"/>
                <w:sz w:val="18"/>
                <w:szCs w:val="18"/>
              </w:rPr>
              <w:t>:</w:t>
            </w:r>
            <w:r>
              <w:rPr>
                <w:rFonts w:ascii="宋体" w:hAnsi="宋体" w:cs="宋体" w:hint="eastAsia"/>
                <w:color w:val="000000"/>
                <w:kern w:val="0"/>
                <w:sz w:val="18"/>
                <w:szCs w:val="18"/>
              </w:rPr>
              <w:t>保障创新广场所有部门的网络畅通、网站更新及时。</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服务更高效，群众更满意</w:t>
            </w:r>
          </w:p>
        </w:tc>
      </w:tr>
      <w:tr w:rsidR="008B7228">
        <w:trPr>
          <w:gridAfter w:val="1"/>
          <w:wAfter w:w="122" w:type="dxa"/>
          <w:trHeight w:val="727"/>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20"/>
                <w:szCs w:val="20"/>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w:t>
            </w:r>
            <w:r>
              <w:rPr>
                <w:rFonts w:ascii="宋体" w:hAnsi="宋体" w:cs="宋体" w:hint="eastAsia"/>
                <w:color w:val="000000"/>
                <w:kern w:val="0"/>
                <w:sz w:val="18"/>
                <w:szCs w:val="18"/>
              </w:rPr>
              <w:br/>
            </w:r>
            <w:r>
              <w:rPr>
                <w:rFonts w:ascii="宋体" w:hAnsi="宋体" w:cs="宋体" w:hint="eastAsia"/>
                <w:color w:val="000000"/>
                <w:kern w:val="0"/>
                <w:sz w:val="18"/>
                <w:szCs w:val="18"/>
              </w:rPr>
              <w:t>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：网络</w:t>
            </w:r>
            <w:r>
              <w:rPr>
                <w:rFonts w:ascii="宋体" w:hAnsi="宋体" w:cs="宋体" w:hint="eastAsia"/>
                <w:color w:val="000000"/>
                <w:kern w:val="0"/>
                <w:sz w:val="18"/>
                <w:szCs w:val="18"/>
              </w:rPr>
              <w:t>:</w:t>
            </w:r>
            <w:r>
              <w:rPr>
                <w:rFonts w:ascii="宋体" w:hAnsi="宋体" w:cs="宋体" w:hint="eastAsia"/>
                <w:color w:val="000000"/>
                <w:kern w:val="0"/>
                <w:sz w:val="18"/>
                <w:szCs w:val="18"/>
              </w:rPr>
              <w:t>保障创新广场所有部门的网络畅通、网站更新及时。</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服务更高效，群众更满意</w:t>
            </w:r>
          </w:p>
        </w:tc>
      </w:tr>
      <w:tr w:rsidR="008B7228">
        <w:trPr>
          <w:gridAfter w:val="1"/>
          <w:wAfter w:w="122" w:type="dxa"/>
          <w:trHeight w:val="780"/>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20"/>
                <w:szCs w:val="20"/>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：网络</w:t>
            </w:r>
            <w:r>
              <w:rPr>
                <w:rFonts w:ascii="宋体" w:hAnsi="宋体" w:cs="宋体" w:hint="eastAsia"/>
                <w:color w:val="000000"/>
                <w:kern w:val="0"/>
                <w:sz w:val="18"/>
                <w:szCs w:val="18"/>
              </w:rPr>
              <w:t>:</w:t>
            </w:r>
            <w:r>
              <w:rPr>
                <w:rFonts w:ascii="宋体" w:hAnsi="宋体" w:cs="宋体" w:hint="eastAsia"/>
                <w:color w:val="000000"/>
                <w:kern w:val="0"/>
                <w:sz w:val="18"/>
                <w:szCs w:val="18"/>
              </w:rPr>
              <w:t>保障创新广场所有部门的网络畅通、网站更新及时。</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w:t>
            </w:r>
            <w:r>
              <w:rPr>
                <w:rFonts w:ascii="宋体" w:hAnsi="宋体" w:cs="宋体" w:hint="eastAsia"/>
                <w:color w:val="000000"/>
                <w:kern w:val="0"/>
                <w:sz w:val="18"/>
                <w:szCs w:val="18"/>
              </w:rPr>
              <w:t>，确保低辐射，高效能</w:t>
            </w:r>
          </w:p>
        </w:tc>
      </w:tr>
      <w:tr w:rsidR="008B7228">
        <w:trPr>
          <w:gridAfter w:val="1"/>
          <w:wAfter w:w="122" w:type="dxa"/>
          <w:trHeight w:val="404"/>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：创新广场所有部门对网络</w:t>
            </w:r>
            <w:r>
              <w:rPr>
                <w:rFonts w:ascii="宋体" w:hAnsi="宋体" w:cs="宋体" w:hint="eastAsia"/>
                <w:color w:val="000000"/>
                <w:kern w:val="0"/>
                <w:sz w:val="18"/>
                <w:szCs w:val="18"/>
              </w:rPr>
              <w:t>服务的用户服务满意度（</w:t>
            </w:r>
            <w:r>
              <w:rPr>
                <w:rFonts w:ascii="宋体" w:hAnsi="宋体" w:cs="宋体" w:hint="eastAsia"/>
                <w:color w:val="000000"/>
                <w:kern w:val="0"/>
                <w:sz w:val="18"/>
                <w:szCs w:val="18"/>
              </w:rPr>
              <w:t>%</w:t>
            </w:r>
            <w:r>
              <w:rPr>
                <w:rFonts w:ascii="宋体" w:hAnsi="宋体" w:cs="宋体" w:hint="eastAsia"/>
                <w:color w:val="000000"/>
                <w:kern w:val="0"/>
                <w:sz w:val="18"/>
                <w:szCs w:val="18"/>
              </w:rPr>
              <w:t>）</w:t>
            </w:r>
          </w:p>
        </w:tc>
        <w:tc>
          <w:tcPr>
            <w:tcW w:w="7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随机电话回访，用户反馈满意度需达到</w:t>
            </w:r>
            <w:r>
              <w:rPr>
                <w:rFonts w:ascii="宋体" w:hAnsi="宋体" w:cs="宋体" w:hint="eastAsia"/>
                <w:color w:val="000000"/>
                <w:kern w:val="0"/>
                <w:sz w:val="18"/>
                <w:szCs w:val="18"/>
              </w:rPr>
              <w:t>90%</w:t>
            </w:r>
            <w:r>
              <w:rPr>
                <w:rFonts w:ascii="宋体" w:hAnsi="宋体" w:cs="宋体" w:hint="eastAsia"/>
                <w:color w:val="000000"/>
                <w:kern w:val="0"/>
                <w:sz w:val="18"/>
                <w:szCs w:val="18"/>
              </w:rPr>
              <w:t>以上</w:t>
            </w:r>
          </w:p>
        </w:tc>
      </w:tr>
      <w:tr w:rsidR="008B7228">
        <w:trPr>
          <w:gridAfter w:val="2"/>
          <w:wAfter w:w="365" w:type="dxa"/>
          <w:trHeight w:val="555"/>
        </w:trPr>
        <w:tc>
          <w:tcPr>
            <w:tcW w:w="15231" w:type="dxa"/>
            <w:gridSpan w:val="13"/>
            <w:shd w:val="clear" w:color="auto" w:fill="auto"/>
            <w:vAlign w:val="center"/>
          </w:tcPr>
          <w:p w:rsidR="008B7228" w:rsidRDefault="008C4FCD">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lastRenderedPageBreak/>
              <w:t>项</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支</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出</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绩</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效</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标</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表</w:t>
            </w:r>
          </w:p>
        </w:tc>
      </w:tr>
      <w:tr w:rsidR="008B7228">
        <w:trPr>
          <w:gridAfter w:val="2"/>
          <w:wAfter w:w="365" w:type="dxa"/>
          <w:trHeight w:val="600"/>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811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乌鲁木齐市新市区人民政府办公室</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4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政务服务中心建设项目付款（太极软件和硬件的竣工验收及鼎信监理费）</w:t>
            </w:r>
          </w:p>
        </w:tc>
      </w:tr>
      <w:tr w:rsidR="008B7228">
        <w:trPr>
          <w:gridAfter w:val="2"/>
          <w:wAfter w:w="365" w:type="dxa"/>
          <w:trHeight w:val="420"/>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项目资金（万元）</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年度资金总额：</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其中：财政拨款</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w:t>
            </w:r>
          </w:p>
        </w:tc>
        <w:tc>
          <w:tcPr>
            <w:tcW w:w="1329" w:type="dxa"/>
            <w:gridSpan w:val="2"/>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rPr>
                <w:rFonts w:ascii="宋体" w:hAnsi="宋体" w:cs="宋体"/>
                <w:color w:val="000000"/>
                <w:sz w:val="18"/>
                <w:szCs w:val="18"/>
              </w:rPr>
            </w:pPr>
          </w:p>
        </w:tc>
      </w:tr>
      <w:tr w:rsidR="008B7228">
        <w:trPr>
          <w:gridAfter w:val="2"/>
          <w:wAfter w:w="365" w:type="dxa"/>
          <w:trHeight w:val="301"/>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项目总体目标</w:t>
            </w:r>
          </w:p>
        </w:tc>
        <w:tc>
          <w:tcPr>
            <w:tcW w:w="13734" w:type="dxa"/>
            <w:gridSpan w:val="12"/>
            <w:tcBorders>
              <w:top w:val="single" w:sz="4" w:space="0" w:color="000000"/>
              <w:left w:val="single" w:sz="4" w:space="0" w:color="000000"/>
              <w:bottom w:val="single" w:sz="4" w:space="0" w:color="000000"/>
              <w:right w:val="single" w:sz="4" w:space="0" w:color="000000"/>
            </w:tcBorders>
            <w:shd w:val="clear" w:color="auto" w:fill="auto"/>
          </w:tcPr>
          <w:p w:rsidR="008B7228" w:rsidRDefault="008C4FCD">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政务服务中心建设项目（太极软件和硬件的竣工验收）顺利通过验收，能够正常运行。</w:t>
            </w:r>
          </w:p>
        </w:tc>
      </w:tr>
      <w:tr w:rsidR="008B7228">
        <w:trPr>
          <w:gridAfter w:val="2"/>
          <w:wAfter w:w="365" w:type="dxa"/>
          <w:trHeight w:val="332"/>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7808" w:type="dxa"/>
            <w:gridSpan w:val="7"/>
            <w:tcBorders>
              <w:top w:val="single" w:sz="4" w:space="0" w:color="000000"/>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指标值（包含数字及文字描述）</w:t>
            </w:r>
          </w:p>
        </w:tc>
      </w:tr>
      <w:tr w:rsidR="008B7228">
        <w:trPr>
          <w:gridAfter w:val="2"/>
          <w:wAfter w:w="365" w:type="dxa"/>
          <w:trHeight w:val="473"/>
        </w:trPr>
        <w:tc>
          <w:tcPr>
            <w:tcW w:w="1497" w:type="dxa"/>
            <w:vMerge w:val="restart"/>
            <w:tcBorders>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：政务服务中心建设项目付款（太极软件和硬件的竣工验收及鼎信监理费）</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已当时市场相同产品平均价格为主</w:t>
            </w:r>
          </w:p>
        </w:tc>
      </w:tr>
      <w:tr w:rsidR="008B7228">
        <w:trPr>
          <w:gridAfter w:val="2"/>
          <w:wAfter w:w="365" w:type="dxa"/>
          <w:trHeight w:val="331"/>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：日常巡查维</w:t>
            </w:r>
            <w:r>
              <w:rPr>
                <w:rFonts w:ascii="宋体" w:hAnsi="宋体" w:cs="宋体" w:hint="eastAsia"/>
                <w:color w:val="000000"/>
                <w:kern w:val="0"/>
                <w:sz w:val="18"/>
                <w:szCs w:val="18"/>
              </w:rPr>
              <w:t>修及时率</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8B7228">
        <w:trPr>
          <w:gridAfter w:val="2"/>
          <w:wAfter w:w="365" w:type="dxa"/>
          <w:trHeight w:val="450"/>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：政务服务中心建设项目付款（太极软件和硬件的竣工验收及鼎信监理费）</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w:t>
            </w:r>
            <w:r>
              <w:rPr>
                <w:rFonts w:ascii="宋体" w:hAnsi="宋体" w:cs="宋体" w:hint="eastAsia"/>
                <w:color w:val="000000"/>
                <w:kern w:val="0"/>
                <w:sz w:val="18"/>
                <w:szCs w:val="18"/>
              </w:rPr>
              <w:t>万元</w:t>
            </w:r>
          </w:p>
        </w:tc>
      </w:tr>
      <w:tr w:rsidR="008B7228">
        <w:trPr>
          <w:gridAfter w:val="2"/>
          <w:wAfter w:w="365" w:type="dxa"/>
          <w:trHeight w:val="264"/>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：硬件</w:t>
            </w:r>
            <w:r>
              <w:rPr>
                <w:rFonts w:ascii="宋体" w:hAnsi="宋体" w:cs="宋体" w:hint="eastAsia"/>
                <w:color w:val="000000"/>
                <w:kern w:val="0"/>
                <w:sz w:val="18"/>
                <w:szCs w:val="18"/>
              </w:rPr>
              <w:t>数量（套）</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398</w:t>
            </w:r>
          </w:p>
        </w:tc>
      </w:tr>
      <w:tr w:rsidR="008B7228">
        <w:trPr>
          <w:gridAfter w:val="2"/>
          <w:wAfter w:w="365" w:type="dxa"/>
          <w:trHeight w:val="360"/>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：软件</w:t>
            </w:r>
            <w:r>
              <w:rPr>
                <w:rFonts w:ascii="宋体" w:hAnsi="宋体" w:cs="宋体" w:hint="eastAsia"/>
                <w:color w:val="000000"/>
                <w:kern w:val="0"/>
                <w:sz w:val="18"/>
                <w:szCs w:val="18"/>
              </w:rPr>
              <w:t>数量（套）</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8B7228">
        <w:trPr>
          <w:gridAfter w:val="2"/>
          <w:wAfter w:w="365" w:type="dxa"/>
          <w:trHeight w:val="298"/>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4</w:t>
            </w:r>
            <w:r>
              <w:rPr>
                <w:rFonts w:ascii="宋体" w:hAnsi="宋体" w:cs="宋体" w:hint="eastAsia"/>
                <w:color w:val="000000"/>
                <w:kern w:val="0"/>
                <w:sz w:val="18"/>
                <w:szCs w:val="18"/>
              </w:rPr>
              <w:t>：平均日</w:t>
            </w:r>
            <w:r>
              <w:rPr>
                <w:rFonts w:ascii="宋体" w:hAnsi="宋体" w:cs="宋体" w:hint="eastAsia"/>
                <w:color w:val="000000"/>
                <w:kern w:val="0"/>
                <w:sz w:val="18"/>
                <w:szCs w:val="18"/>
              </w:rPr>
              <w:t>次数（次）</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r>
      <w:tr w:rsidR="008B7228">
        <w:trPr>
          <w:gridAfter w:val="2"/>
          <w:wAfter w:w="365" w:type="dxa"/>
          <w:trHeight w:val="308"/>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：软硬件符合使用要求</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硬件系统应符合技术规范书所述的标准，行政服务平台通过合同服务检验</w:t>
            </w:r>
          </w:p>
        </w:tc>
      </w:tr>
      <w:tr w:rsidR="008B7228">
        <w:trPr>
          <w:gridAfter w:val="2"/>
          <w:wAfter w:w="365" w:type="dxa"/>
          <w:trHeight w:val="420"/>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：系统故障率</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0.002</w:t>
            </w:r>
          </w:p>
        </w:tc>
      </w:tr>
      <w:tr w:rsidR="008B7228">
        <w:trPr>
          <w:gridAfter w:val="2"/>
          <w:wAfter w:w="365" w:type="dxa"/>
          <w:trHeight w:val="330"/>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：故障排除率</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8B7228">
        <w:trPr>
          <w:gridAfter w:val="2"/>
          <w:wAfter w:w="365" w:type="dxa"/>
          <w:trHeight w:val="275"/>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：系统故障修复响应时间</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即时修复</w:t>
            </w:r>
          </w:p>
        </w:tc>
      </w:tr>
      <w:tr w:rsidR="008B7228">
        <w:trPr>
          <w:gridAfter w:val="2"/>
          <w:wAfter w:w="365" w:type="dxa"/>
          <w:trHeight w:val="355"/>
        </w:trPr>
        <w:tc>
          <w:tcPr>
            <w:tcW w:w="1497" w:type="dxa"/>
            <w:vMerge w:val="restart"/>
            <w:tcBorders>
              <w:top w:val="single" w:sz="4" w:space="0" w:color="000000"/>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：档案录入时间节省</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w:t>
            </w:r>
          </w:p>
        </w:tc>
      </w:tr>
      <w:tr w:rsidR="008B7228">
        <w:trPr>
          <w:gridAfter w:val="2"/>
          <w:wAfter w:w="365" w:type="dxa"/>
          <w:trHeight w:val="387"/>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：档案检索时间节省</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0.9</w:t>
            </w:r>
          </w:p>
        </w:tc>
      </w:tr>
      <w:tr w:rsidR="008B7228">
        <w:trPr>
          <w:gridAfter w:val="2"/>
          <w:wAfter w:w="365" w:type="dxa"/>
          <w:trHeight w:val="480"/>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：综合利用率</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能覆盖政务大厅所有政务服务事项</w:t>
            </w:r>
          </w:p>
        </w:tc>
      </w:tr>
      <w:tr w:rsidR="008B7228">
        <w:trPr>
          <w:gridAfter w:val="2"/>
          <w:wAfter w:w="365" w:type="dxa"/>
          <w:trHeight w:val="286"/>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：投诉减少率</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0.9</w:t>
            </w:r>
          </w:p>
        </w:tc>
      </w:tr>
      <w:tr w:rsidR="008B7228">
        <w:trPr>
          <w:gridAfter w:val="2"/>
          <w:wAfter w:w="365" w:type="dxa"/>
          <w:trHeight w:val="348"/>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：行政服务平台应用</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减少群众跑趟次数，简约人力、物力资源成本</w:t>
            </w:r>
          </w:p>
        </w:tc>
      </w:tr>
      <w:tr w:rsidR="008B7228">
        <w:trPr>
          <w:gridAfter w:val="2"/>
          <w:wAfter w:w="365" w:type="dxa"/>
          <w:trHeight w:val="316"/>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：群众使用满意度</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0.9</w:t>
            </w:r>
          </w:p>
        </w:tc>
      </w:tr>
      <w:tr w:rsidR="008B7228">
        <w:trPr>
          <w:gridAfter w:val="2"/>
          <w:wAfter w:w="365" w:type="dxa"/>
          <w:trHeight w:val="390"/>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：工作人员使用满意度</w:t>
            </w: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0.9</w:t>
            </w:r>
          </w:p>
        </w:tc>
      </w:tr>
      <w:tr w:rsidR="008B7228">
        <w:trPr>
          <w:trHeight w:val="555"/>
        </w:trPr>
        <w:tc>
          <w:tcPr>
            <w:tcW w:w="15596" w:type="dxa"/>
            <w:gridSpan w:val="15"/>
            <w:shd w:val="clear" w:color="auto" w:fill="auto"/>
            <w:vAlign w:val="center"/>
          </w:tcPr>
          <w:p w:rsidR="008B7228" w:rsidRDefault="008C4FCD">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lastRenderedPageBreak/>
              <w:t>项</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支</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出</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绩</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效</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标</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表</w:t>
            </w:r>
          </w:p>
        </w:tc>
      </w:tr>
      <w:tr w:rsidR="008B7228">
        <w:trPr>
          <w:trHeight w:val="600"/>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811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乌鲁木齐市新市区人民政府办公室</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44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法制经费（行政复议、诉讼案件的代理费及</w:t>
            </w:r>
            <w:r>
              <w:rPr>
                <w:rFonts w:ascii="宋体" w:hAnsi="宋体" w:cs="宋体" w:hint="eastAsia"/>
                <w:color w:val="000000"/>
                <w:kern w:val="0"/>
                <w:sz w:val="18"/>
                <w:szCs w:val="18"/>
              </w:rPr>
              <w:t>3</w:t>
            </w:r>
            <w:r>
              <w:rPr>
                <w:rFonts w:ascii="宋体" w:hAnsi="宋体" w:cs="宋体" w:hint="eastAsia"/>
                <w:color w:val="000000"/>
                <w:kern w:val="0"/>
                <w:sz w:val="18"/>
                <w:szCs w:val="18"/>
              </w:rPr>
              <w:t>家律师事务所法律顾问费）</w:t>
            </w:r>
          </w:p>
        </w:tc>
      </w:tr>
      <w:tr w:rsidR="008B7228">
        <w:trPr>
          <w:trHeight w:val="420"/>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项目资金（万元）</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年度资金总额：</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其中：财政拨款</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426" w:type="dxa"/>
            <w:gridSpan w:val="3"/>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30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rPr>
                <w:rFonts w:ascii="宋体" w:hAnsi="宋体" w:cs="宋体"/>
                <w:color w:val="000000"/>
                <w:sz w:val="18"/>
                <w:szCs w:val="18"/>
              </w:rPr>
            </w:pPr>
          </w:p>
        </w:tc>
      </w:tr>
      <w:tr w:rsidR="008B7228">
        <w:trPr>
          <w:trHeight w:val="510"/>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项目总体目标</w:t>
            </w:r>
          </w:p>
        </w:tc>
        <w:tc>
          <w:tcPr>
            <w:tcW w:w="14099" w:type="dxa"/>
            <w:gridSpan w:val="14"/>
            <w:tcBorders>
              <w:top w:val="single" w:sz="4" w:space="0" w:color="000000"/>
              <w:left w:val="single" w:sz="4" w:space="0" w:color="000000"/>
              <w:bottom w:val="single" w:sz="4" w:space="0" w:color="000000"/>
              <w:right w:val="single" w:sz="4" w:space="0" w:color="000000"/>
            </w:tcBorders>
            <w:shd w:val="clear" w:color="auto" w:fill="auto"/>
          </w:tcPr>
          <w:p w:rsidR="008B7228" w:rsidRDefault="008C4FCD">
            <w:pPr>
              <w:widowControl/>
              <w:spacing w:line="240" w:lineRule="exact"/>
              <w:jc w:val="left"/>
              <w:textAlignment w:val="top"/>
              <w:rPr>
                <w:rFonts w:ascii="宋体" w:hAnsi="宋体" w:cs="宋体"/>
                <w:color w:val="000000"/>
                <w:sz w:val="18"/>
                <w:szCs w:val="18"/>
              </w:rPr>
            </w:pPr>
            <w:r>
              <w:rPr>
                <w:rFonts w:ascii="宋体" w:hAnsi="宋体" w:cs="宋体" w:hint="eastAsia"/>
                <w:color w:val="000000"/>
                <w:kern w:val="0"/>
                <w:sz w:val="18"/>
                <w:szCs w:val="18"/>
              </w:rPr>
              <w:t>支付政府系统行政复议案件办理费；聘请律师事务所就本区政府重大决策、政府起草或拟发布的规范性文件等提供法律方面的修改和补充建议；支付律师事务所对本区政府系统诉讼案件的代理费用。</w:t>
            </w:r>
          </w:p>
        </w:tc>
      </w:tr>
      <w:tr w:rsidR="008B7228">
        <w:trPr>
          <w:trHeight w:val="338"/>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指标值（包含数字及文字描述）</w:t>
            </w:r>
          </w:p>
        </w:tc>
      </w:tr>
      <w:tr w:rsidR="008B7228">
        <w:trPr>
          <w:trHeight w:val="503"/>
        </w:trPr>
        <w:tc>
          <w:tcPr>
            <w:tcW w:w="1497" w:type="dxa"/>
            <w:vMerge w:val="restart"/>
            <w:tcBorders>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：律师顾问费每年每家</w:t>
            </w:r>
            <w:r>
              <w:rPr>
                <w:rFonts w:ascii="宋体" w:hAnsi="宋体" w:cs="宋体" w:hint="eastAsia"/>
                <w:color w:val="000000"/>
                <w:kern w:val="0"/>
                <w:sz w:val="18"/>
                <w:szCs w:val="18"/>
              </w:rPr>
              <w:t>3</w:t>
            </w:r>
            <w:r>
              <w:rPr>
                <w:rFonts w:ascii="宋体" w:hAnsi="宋体" w:cs="宋体" w:hint="eastAsia"/>
                <w:color w:val="000000"/>
                <w:kern w:val="0"/>
                <w:sz w:val="18"/>
                <w:szCs w:val="18"/>
              </w:rPr>
              <w:t>万元，诉讼案件受理在国家标准上给与</w:t>
            </w:r>
            <w:r>
              <w:rPr>
                <w:rFonts w:ascii="宋体" w:hAnsi="宋体" w:cs="宋体" w:hint="eastAsia"/>
                <w:color w:val="000000"/>
                <w:kern w:val="0"/>
                <w:sz w:val="18"/>
                <w:szCs w:val="18"/>
              </w:rPr>
              <w:t>80%</w:t>
            </w:r>
            <w:r>
              <w:rPr>
                <w:rFonts w:ascii="宋体" w:hAnsi="宋体" w:cs="宋体" w:hint="eastAsia"/>
                <w:color w:val="000000"/>
                <w:kern w:val="0"/>
                <w:sz w:val="18"/>
                <w:szCs w:val="18"/>
              </w:rPr>
              <w:t>的优惠</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受理</w:t>
            </w:r>
            <w:r>
              <w:rPr>
                <w:rFonts w:ascii="宋体" w:hAnsi="宋体" w:cs="宋体" w:hint="eastAsia"/>
                <w:color w:val="000000"/>
                <w:kern w:val="0"/>
                <w:sz w:val="18"/>
                <w:szCs w:val="18"/>
              </w:rPr>
              <w:t>1</w:t>
            </w:r>
            <w:r>
              <w:rPr>
                <w:rFonts w:ascii="宋体" w:hAnsi="宋体" w:cs="宋体" w:hint="eastAsia"/>
                <w:color w:val="000000"/>
                <w:kern w:val="0"/>
                <w:sz w:val="18"/>
                <w:szCs w:val="18"/>
              </w:rPr>
              <w:t>起行政诉讼案件代理费</w:t>
            </w:r>
            <w:r>
              <w:rPr>
                <w:rFonts w:ascii="宋体" w:hAnsi="宋体" w:cs="宋体" w:hint="eastAsia"/>
                <w:color w:val="000000"/>
                <w:kern w:val="0"/>
                <w:sz w:val="18"/>
                <w:szCs w:val="18"/>
              </w:rPr>
              <w:t>0.8</w:t>
            </w:r>
            <w:r>
              <w:rPr>
                <w:rFonts w:ascii="宋体" w:hAnsi="宋体" w:cs="宋体" w:hint="eastAsia"/>
                <w:color w:val="000000"/>
                <w:kern w:val="0"/>
                <w:sz w:val="18"/>
                <w:szCs w:val="18"/>
              </w:rPr>
              <w:t>万元；年底支付律师顾问费</w:t>
            </w:r>
            <w:r>
              <w:rPr>
                <w:rFonts w:ascii="宋体" w:hAnsi="宋体" w:cs="宋体" w:hint="eastAsia"/>
                <w:color w:val="000000"/>
                <w:kern w:val="0"/>
                <w:sz w:val="18"/>
                <w:szCs w:val="18"/>
              </w:rPr>
              <w:t>3</w:t>
            </w:r>
            <w:r>
              <w:rPr>
                <w:rFonts w:ascii="宋体" w:hAnsi="宋体" w:cs="宋体" w:hint="eastAsia"/>
                <w:color w:val="000000"/>
                <w:kern w:val="0"/>
                <w:sz w:val="18"/>
                <w:szCs w:val="18"/>
              </w:rPr>
              <w:t>万元</w:t>
            </w:r>
            <w:r>
              <w:rPr>
                <w:rFonts w:ascii="宋体" w:hAnsi="宋体" w:cs="宋体" w:hint="eastAsia"/>
                <w:color w:val="000000"/>
                <w:kern w:val="0"/>
                <w:sz w:val="18"/>
                <w:szCs w:val="18"/>
              </w:rPr>
              <w:t>/</w:t>
            </w:r>
            <w:r>
              <w:rPr>
                <w:rFonts w:ascii="宋体" w:hAnsi="宋体" w:cs="宋体" w:hint="eastAsia"/>
                <w:color w:val="000000"/>
                <w:kern w:val="0"/>
                <w:sz w:val="18"/>
                <w:szCs w:val="18"/>
              </w:rPr>
              <w:t>家</w:t>
            </w:r>
          </w:p>
        </w:tc>
      </w:tr>
      <w:tr w:rsidR="008B7228">
        <w:trPr>
          <w:trHeight w:val="615"/>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：与新疆鸿华、新疆巨臣、北京盈科律师事务所签订《聘请法律顾问合同》</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2018.01.01-2018.12.31</w:t>
            </w:r>
          </w:p>
        </w:tc>
      </w:tr>
      <w:tr w:rsidR="008B7228">
        <w:trPr>
          <w:trHeight w:val="430"/>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：行政复议费</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行政复议工作经费</w:t>
            </w:r>
            <w:r>
              <w:rPr>
                <w:rFonts w:ascii="宋体" w:hAnsi="宋体" w:cs="宋体" w:hint="eastAsia"/>
                <w:color w:val="000000"/>
                <w:kern w:val="0"/>
                <w:sz w:val="18"/>
                <w:szCs w:val="18"/>
              </w:rPr>
              <w:t>2</w:t>
            </w:r>
            <w:r>
              <w:rPr>
                <w:rFonts w:ascii="宋体" w:hAnsi="宋体" w:cs="宋体" w:hint="eastAsia"/>
                <w:color w:val="000000"/>
                <w:kern w:val="0"/>
                <w:sz w:val="18"/>
                <w:szCs w:val="18"/>
              </w:rPr>
              <w:t>万元</w:t>
            </w:r>
          </w:p>
        </w:tc>
      </w:tr>
      <w:tr w:rsidR="008B7228">
        <w:trPr>
          <w:trHeight w:val="424"/>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：诉讼案件的代理费</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诉讼案件的代理费</w:t>
            </w:r>
            <w:r>
              <w:rPr>
                <w:rFonts w:ascii="宋体" w:hAnsi="宋体" w:cs="宋体" w:hint="eastAsia"/>
                <w:color w:val="000000"/>
                <w:kern w:val="0"/>
                <w:sz w:val="18"/>
                <w:szCs w:val="18"/>
              </w:rPr>
              <w:t>20</w:t>
            </w:r>
            <w:r>
              <w:rPr>
                <w:rFonts w:ascii="宋体" w:hAnsi="宋体" w:cs="宋体" w:hint="eastAsia"/>
                <w:color w:val="000000"/>
                <w:kern w:val="0"/>
                <w:sz w:val="18"/>
                <w:szCs w:val="18"/>
              </w:rPr>
              <w:t>万元</w:t>
            </w:r>
          </w:p>
        </w:tc>
      </w:tr>
      <w:tr w:rsidR="008B7228">
        <w:trPr>
          <w:trHeight w:val="457"/>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家律师事务所法律顾问</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家律师事务所法律顾问费</w:t>
            </w:r>
            <w:r>
              <w:rPr>
                <w:rFonts w:ascii="宋体" w:hAnsi="宋体" w:cs="宋体" w:hint="eastAsia"/>
                <w:color w:val="000000"/>
                <w:kern w:val="0"/>
                <w:sz w:val="18"/>
                <w:szCs w:val="18"/>
              </w:rPr>
              <w:t>10</w:t>
            </w:r>
            <w:r>
              <w:rPr>
                <w:rFonts w:ascii="宋体" w:hAnsi="宋体" w:cs="宋体" w:hint="eastAsia"/>
                <w:color w:val="000000"/>
                <w:kern w:val="0"/>
                <w:sz w:val="18"/>
                <w:szCs w:val="18"/>
              </w:rPr>
              <w:t>万元</w:t>
            </w:r>
          </w:p>
        </w:tc>
      </w:tr>
      <w:tr w:rsidR="008B7228">
        <w:trPr>
          <w:trHeight w:val="403"/>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：行政复议费</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按年初法制工作要点执行</w:t>
            </w:r>
          </w:p>
        </w:tc>
      </w:tr>
      <w:tr w:rsidR="008B7228">
        <w:trPr>
          <w:trHeight w:val="452"/>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：诉讼案件的代理费</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达到被代理人要求</w:t>
            </w:r>
          </w:p>
        </w:tc>
      </w:tr>
      <w:tr w:rsidR="008B7228">
        <w:trPr>
          <w:trHeight w:val="540"/>
        </w:trPr>
        <w:tc>
          <w:tcPr>
            <w:tcW w:w="1497"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家律师事务所法律顾问</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达到合同所列的服务标准</w:t>
            </w:r>
          </w:p>
        </w:tc>
      </w:tr>
      <w:tr w:rsidR="008B7228">
        <w:trPr>
          <w:trHeight w:val="327"/>
        </w:trPr>
        <w:tc>
          <w:tcPr>
            <w:tcW w:w="1497" w:type="dxa"/>
            <w:vMerge w:val="restart"/>
            <w:tcBorders>
              <w:top w:val="single" w:sz="4" w:space="0" w:color="000000"/>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：法律顾问和案件代理服务工作</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为政府提供法律专业服务，提高了政府依法行政，依法办事能力</w:t>
            </w:r>
          </w:p>
        </w:tc>
      </w:tr>
      <w:tr w:rsidR="008B7228">
        <w:trPr>
          <w:trHeight w:val="244"/>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：法律顾问和案件代理服务工作</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为我区政策导向提供法律支持，保障经济、社会的持续发展</w:t>
            </w:r>
          </w:p>
        </w:tc>
      </w:tr>
      <w:tr w:rsidR="008B7228">
        <w:trPr>
          <w:trHeight w:val="471"/>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：法律顾问和案件代理，为政府部门出谋划策，做好专业的法律支持</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为政府部门文件出台，合同签署，政策实施提供了法律支持做到有法必依，保证法制政府的良好形象</w:t>
            </w:r>
          </w:p>
        </w:tc>
      </w:tr>
      <w:tr w:rsidR="008B7228">
        <w:trPr>
          <w:trHeight w:val="404"/>
        </w:trPr>
        <w:tc>
          <w:tcPr>
            <w:tcW w:w="1497"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：法律顾问和案件代理服务工作</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从法律角度为我区重视和处理环保问题提供专业知识</w:t>
            </w:r>
          </w:p>
        </w:tc>
      </w:tr>
      <w:tr w:rsidR="008B7228">
        <w:trPr>
          <w:trHeight w:val="420"/>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p>
        </w:tc>
        <w:tc>
          <w:tcPr>
            <w:tcW w:w="1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：律师法律顾问，法制办公室满意度（</w:t>
            </w:r>
            <w:r>
              <w:rPr>
                <w:rFonts w:ascii="宋体" w:hAnsi="宋体" w:cs="宋体" w:hint="eastAsia"/>
                <w:color w:val="000000"/>
                <w:kern w:val="0"/>
                <w:sz w:val="18"/>
                <w:szCs w:val="18"/>
              </w:rPr>
              <w:t>%</w:t>
            </w:r>
            <w:r>
              <w:rPr>
                <w:rFonts w:ascii="宋体" w:hAnsi="宋体" w:cs="宋体" w:hint="eastAsia"/>
                <w:color w:val="000000"/>
                <w:kern w:val="0"/>
                <w:sz w:val="18"/>
                <w:szCs w:val="18"/>
              </w:rPr>
              <w:t>）</w:t>
            </w:r>
          </w:p>
        </w:tc>
        <w:tc>
          <w:tcPr>
            <w:tcW w:w="84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法制办对</w:t>
            </w:r>
            <w:r>
              <w:rPr>
                <w:rFonts w:ascii="宋体" w:hAnsi="宋体" w:cs="宋体" w:hint="eastAsia"/>
                <w:color w:val="000000"/>
                <w:kern w:val="0"/>
                <w:sz w:val="20"/>
                <w:szCs w:val="20"/>
              </w:rPr>
              <w:t>3</w:t>
            </w:r>
            <w:r>
              <w:rPr>
                <w:rFonts w:ascii="宋体" w:hAnsi="宋体" w:cs="宋体" w:hint="eastAsia"/>
                <w:color w:val="000000"/>
                <w:kern w:val="0"/>
                <w:sz w:val="20"/>
                <w:szCs w:val="20"/>
              </w:rPr>
              <w:t>家律师事务所服务的满意度达</w:t>
            </w:r>
            <w:r>
              <w:rPr>
                <w:rFonts w:ascii="宋体" w:hAnsi="宋体" w:cs="宋体" w:hint="eastAsia"/>
                <w:color w:val="000000"/>
                <w:kern w:val="0"/>
                <w:sz w:val="20"/>
                <w:szCs w:val="20"/>
              </w:rPr>
              <w:t>100%:</w:t>
            </w:r>
          </w:p>
        </w:tc>
      </w:tr>
    </w:tbl>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tbl>
      <w:tblPr>
        <w:tblW w:w="15765" w:type="dxa"/>
        <w:tblLayout w:type="fixed"/>
        <w:tblCellMar>
          <w:top w:w="15" w:type="dxa"/>
          <w:left w:w="15" w:type="dxa"/>
          <w:bottom w:w="15" w:type="dxa"/>
          <w:right w:w="15" w:type="dxa"/>
        </w:tblCellMar>
        <w:tblLook w:val="04A0"/>
      </w:tblPr>
      <w:tblGrid>
        <w:gridCol w:w="1355"/>
        <w:gridCol w:w="1731"/>
        <w:gridCol w:w="603"/>
        <w:gridCol w:w="2879"/>
        <w:gridCol w:w="697"/>
        <w:gridCol w:w="1168"/>
        <w:gridCol w:w="1410"/>
        <w:gridCol w:w="1394"/>
        <w:gridCol w:w="772"/>
        <w:gridCol w:w="907"/>
        <w:gridCol w:w="1239"/>
        <w:gridCol w:w="1610"/>
      </w:tblGrid>
      <w:tr w:rsidR="008B7228">
        <w:trPr>
          <w:trHeight w:val="487"/>
        </w:trPr>
        <w:tc>
          <w:tcPr>
            <w:tcW w:w="15765" w:type="dxa"/>
            <w:gridSpan w:val="12"/>
            <w:shd w:val="clear" w:color="auto" w:fill="auto"/>
            <w:vAlign w:val="center"/>
          </w:tcPr>
          <w:p w:rsidR="008B7228" w:rsidRDefault="008C4FCD">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项</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支</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出</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绩</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效</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标</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表</w:t>
            </w:r>
          </w:p>
        </w:tc>
      </w:tr>
      <w:tr w:rsidR="008B7228">
        <w:trPr>
          <w:trHeight w:val="390"/>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848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乌鲁木齐市新市区人民政府办公室</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45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政务服务中心咨询外包服务费</w:t>
            </w:r>
          </w:p>
        </w:tc>
      </w:tr>
      <w:tr w:rsidR="008B7228">
        <w:trPr>
          <w:trHeight w:val="327"/>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项目资金（万元）</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年度资金总额：</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其中：财政拨款</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1679" w:type="dxa"/>
            <w:gridSpan w:val="2"/>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rPr>
                <w:rFonts w:ascii="宋体" w:hAnsi="宋体" w:cs="宋体"/>
                <w:color w:val="000000"/>
                <w:sz w:val="18"/>
                <w:szCs w:val="18"/>
              </w:rPr>
            </w:pPr>
          </w:p>
        </w:tc>
      </w:tr>
      <w:tr w:rsidR="008B7228">
        <w:trPr>
          <w:trHeight w:val="380"/>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项目总体目标</w:t>
            </w:r>
          </w:p>
        </w:tc>
        <w:tc>
          <w:tcPr>
            <w:tcW w:w="14410" w:type="dxa"/>
            <w:gridSpan w:val="11"/>
            <w:tcBorders>
              <w:top w:val="single" w:sz="4" w:space="0" w:color="000000"/>
              <w:left w:val="single" w:sz="4" w:space="0" w:color="000000"/>
              <w:bottom w:val="single" w:sz="4" w:space="0" w:color="000000"/>
              <w:right w:val="single" w:sz="4" w:space="0" w:color="000000"/>
            </w:tcBorders>
            <w:shd w:val="clear" w:color="auto" w:fill="auto"/>
          </w:tcPr>
          <w:p w:rsidR="008B7228" w:rsidRDefault="008C4FCD">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负责大厅咨询台各项现场接待、业务咨询、讲解服务；负责打印、复印；投诉热线接听、记录反馈；引导业务；</w:t>
            </w:r>
          </w:p>
        </w:tc>
      </w:tr>
      <w:tr w:rsidR="008B7228">
        <w:trPr>
          <w:trHeight w:val="90"/>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指标值（包含数字及文字描述）</w:t>
            </w:r>
          </w:p>
        </w:tc>
      </w:tr>
      <w:tr w:rsidR="008B7228">
        <w:trPr>
          <w:trHeight w:val="403"/>
        </w:trPr>
        <w:tc>
          <w:tcPr>
            <w:tcW w:w="1355" w:type="dxa"/>
            <w:vMerge w:val="restart"/>
            <w:tcBorders>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：政务服务中心咨询外包服务费</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每人</w:t>
            </w:r>
            <w:r>
              <w:rPr>
                <w:rFonts w:ascii="宋体" w:hAnsi="宋体" w:cs="宋体" w:hint="eastAsia"/>
                <w:color w:val="000000"/>
                <w:kern w:val="0"/>
                <w:sz w:val="18"/>
                <w:szCs w:val="18"/>
              </w:rPr>
              <w:t>0.6025</w:t>
            </w:r>
            <w:r>
              <w:rPr>
                <w:rFonts w:ascii="宋体" w:hAnsi="宋体" w:cs="宋体" w:hint="eastAsia"/>
                <w:color w:val="000000"/>
                <w:kern w:val="0"/>
                <w:sz w:val="18"/>
                <w:szCs w:val="18"/>
              </w:rPr>
              <w:t>万元标准，服务人员</w:t>
            </w:r>
            <w:r>
              <w:rPr>
                <w:rFonts w:ascii="宋体" w:hAnsi="宋体" w:cs="宋体" w:hint="eastAsia"/>
                <w:color w:val="000000"/>
                <w:kern w:val="0"/>
                <w:sz w:val="18"/>
                <w:szCs w:val="18"/>
              </w:rPr>
              <w:t>4</w:t>
            </w:r>
            <w:r>
              <w:rPr>
                <w:rFonts w:ascii="宋体" w:hAnsi="宋体" w:cs="宋体" w:hint="eastAsia"/>
                <w:color w:val="000000"/>
                <w:kern w:val="0"/>
                <w:sz w:val="18"/>
                <w:szCs w:val="18"/>
              </w:rPr>
              <w:t>人，合计支出</w:t>
            </w:r>
            <w:r>
              <w:rPr>
                <w:rFonts w:ascii="宋体" w:hAnsi="宋体" w:cs="宋体" w:hint="eastAsia"/>
                <w:color w:val="000000"/>
                <w:kern w:val="0"/>
                <w:sz w:val="18"/>
                <w:szCs w:val="18"/>
              </w:rPr>
              <w:t>2.41</w:t>
            </w:r>
            <w:r>
              <w:rPr>
                <w:rFonts w:ascii="宋体" w:hAnsi="宋体" w:cs="宋体" w:hint="eastAsia"/>
                <w:color w:val="000000"/>
                <w:kern w:val="0"/>
                <w:sz w:val="18"/>
                <w:szCs w:val="18"/>
              </w:rPr>
              <w:t>万元</w:t>
            </w:r>
            <w:r>
              <w:rPr>
                <w:rFonts w:ascii="宋体" w:hAnsi="宋体" w:cs="宋体" w:hint="eastAsia"/>
                <w:color w:val="000000"/>
                <w:kern w:val="0"/>
                <w:sz w:val="18"/>
                <w:szCs w:val="18"/>
              </w:rPr>
              <w:t>/</w:t>
            </w:r>
            <w:r>
              <w:rPr>
                <w:rFonts w:ascii="宋体" w:hAnsi="宋体" w:cs="宋体" w:hint="eastAsia"/>
                <w:color w:val="000000"/>
                <w:kern w:val="0"/>
                <w:sz w:val="18"/>
                <w:szCs w:val="18"/>
              </w:rPr>
              <w:t>月</w:t>
            </w:r>
          </w:p>
        </w:tc>
      </w:tr>
      <w:tr w:rsidR="008B7228">
        <w:trPr>
          <w:trHeight w:val="285"/>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：接受咨询及时反馈</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接受咨询当日反馈，</w:t>
            </w:r>
          </w:p>
        </w:tc>
      </w:tr>
      <w:tr w:rsidR="008B7228">
        <w:trPr>
          <w:trHeight w:val="489"/>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：与智慧城市签订《行政服务中心工作咨询业务外包服务采购项目合同》</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2017.03.16-2020.03.15</w:t>
            </w:r>
          </w:p>
        </w:tc>
      </w:tr>
      <w:tr w:rsidR="008B7228">
        <w:trPr>
          <w:trHeight w:val="463"/>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：咨询服务工作天数</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政务服务中心咨询外包服务天数</w:t>
            </w:r>
            <w:r>
              <w:rPr>
                <w:rFonts w:ascii="宋体" w:hAnsi="宋体" w:cs="宋体" w:hint="eastAsia"/>
                <w:color w:val="000000"/>
                <w:kern w:val="0"/>
                <w:sz w:val="18"/>
                <w:szCs w:val="18"/>
              </w:rPr>
              <w:t>365</w:t>
            </w:r>
            <w:r>
              <w:rPr>
                <w:rFonts w:ascii="宋体" w:hAnsi="宋体" w:cs="宋体" w:hint="eastAsia"/>
                <w:color w:val="000000"/>
                <w:kern w:val="0"/>
                <w:sz w:val="18"/>
                <w:szCs w:val="18"/>
              </w:rPr>
              <w:t>天</w:t>
            </w:r>
            <w:r>
              <w:rPr>
                <w:rFonts w:ascii="宋体" w:hAnsi="宋体" w:cs="宋体" w:hint="eastAsia"/>
                <w:color w:val="000000"/>
                <w:kern w:val="0"/>
                <w:sz w:val="18"/>
                <w:szCs w:val="18"/>
              </w:rPr>
              <w:t>/</w:t>
            </w:r>
            <w:r>
              <w:rPr>
                <w:rFonts w:ascii="宋体" w:hAnsi="宋体" w:cs="宋体" w:hint="eastAsia"/>
                <w:color w:val="000000"/>
                <w:kern w:val="0"/>
                <w:sz w:val="18"/>
                <w:szCs w:val="18"/>
              </w:rPr>
              <w:t>年；</w:t>
            </w:r>
          </w:p>
        </w:tc>
      </w:tr>
      <w:tr w:rsidR="008B7228">
        <w:trPr>
          <w:trHeight w:val="275"/>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：咨询服务人数</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政务服务中心咨询外包服务人数</w:t>
            </w:r>
            <w:r>
              <w:rPr>
                <w:rFonts w:ascii="宋体" w:hAnsi="宋体" w:cs="宋体" w:hint="eastAsia"/>
                <w:color w:val="000000"/>
                <w:kern w:val="0"/>
                <w:sz w:val="18"/>
                <w:szCs w:val="18"/>
              </w:rPr>
              <w:t>4</w:t>
            </w: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天；</w:t>
            </w:r>
          </w:p>
        </w:tc>
      </w:tr>
      <w:tr w:rsidR="008B7228">
        <w:trPr>
          <w:trHeight w:val="369"/>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：接待群众人数</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政务服务中心咨询接待咨询数量</w:t>
            </w:r>
            <w:r>
              <w:rPr>
                <w:rFonts w:ascii="宋体" w:hAnsi="宋体" w:cs="宋体" w:hint="eastAsia"/>
                <w:color w:val="000000"/>
                <w:kern w:val="0"/>
                <w:sz w:val="18"/>
                <w:szCs w:val="18"/>
              </w:rPr>
              <w:t>1100</w:t>
            </w: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天；</w:t>
            </w:r>
          </w:p>
        </w:tc>
      </w:tr>
      <w:tr w:rsidR="008B7228">
        <w:trPr>
          <w:trHeight w:val="465"/>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：负责大厅咨询台各项现场接待、业务咨询、讲解服务</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讲解业务办理需要资料以及流程正确率</w:t>
            </w:r>
            <w:r>
              <w:rPr>
                <w:rFonts w:ascii="宋体" w:hAnsi="宋体" w:cs="宋体" w:hint="eastAsia"/>
                <w:color w:val="000000"/>
                <w:kern w:val="0"/>
                <w:sz w:val="18"/>
                <w:szCs w:val="18"/>
              </w:rPr>
              <w:t>100%</w:t>
            </w:r>
            <w:r>
              <w:rPr>
                <w:rFonts w:ascii="宋体" w:hAnsi="宋体" w:cs="宋体" w:hint="eastAsia"/>
                <w:color w:val="000000"/>
                <w:kern w:val="0"/>
                <w:sz w:val="18"/>
                <w:szCs w:val="18"/>
              </w:rPr>
              <w:t>；</w:t>
            </w:r>
          </w:p>
        </w:tc>
      </w:tr>
      <w:tr w:rsidR="008B7228">
        <w:trPr>
          <w:trHeight w:val="38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：投诉热线接听、记录反馈</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记录反馈、解答政策正确率</w:t>
            </w:r>
            <w:r>
              <w:rPr>
                <w:rFonts w:ascii="宋体" w:hAnsi="宋体" w:cs="宋体" w:hint="eastAsia"/>
                <w:color w:val="000000"/>
                <w:kern w:val="0"/>
                <w:sz w:val="18"/>
                <w:szCs w:val="18"/>
              </w:rPr>
              <w:t>100%</w:t>
            </w:r>
            <w:r>
              <w:rPr>
                <w:rFonts w:ascii="宋体" w:hAnsi="宋体" w:cs="宋体" w:hint="eastAsia"/>
                <w:color w:val="000000"/>
                <w:kern w:val="0"/>
                <w:sz w:val="18"/>
                <w:szCs w:val="18"/>
              </w:rPr>
              <w:t>；</w:t>
            </w:r>
          </w:p>
        </w:tc>
      </w:tr>
      <w:tr w:rsidR="008B7228">
        <w:trPr>
          <w:trHeight w:val="343"/>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：引导业务</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引导正确率</w:t>
            </w:r>
            <w:r>
              <w:rPr>
                <w:rFonts w:ascii="宋体" w:hAnsi="宋体" w:cs="宋体" w:hint="eastAsia"/>
                <w:color w:val="000000"/>
                <w:kern w:val="0"/>
                <w:sz w:val="18"/>
                <w:szCs w:val="18"/>
              </w:rPr>
              <w:t>100%</w:t>
            </w:r>
            <w:r>
              <w:rPr>
                <w:rFonts w:ascii="宋体" w:hAnsi="宋体" w:cs="宋体" w:hint="eastAsia"/>
                <w:color w:val="000000"/>
                <w:kern w:val="0"/>
                <w:sz w:val="18"/>
                <w:szCs w:val="18"/>
              </w:rPr>
              <w:t>；</w:t>
            </w:r>
          </w:p>
        </w:tc>
      </w:tr>
      <w:tr w:rsidR="008B7228">
        <w:trPr>
          <w:trHeight w:val="588"/>
        </w:trPr>
        <w:tc>
          <w:tcPr>
            <w:tcW w:w="1355" w:type="dxa"/>
            <w:vMerge w:val="restart"/>
            <w:tcBorders>
              <w:top w:val="single" w:sz="4" w:space="0" w:color="000000"/>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指标</w:t>
            </w:r>
            <w:r>
              <w:rPr>
                <w:rFonts w:ascii="仿宋" w:eastAsia="仿宋" w:hAnsi="仿宋" w:cs="仿宋"/>
                <w:color w:val="000000"/>
                <w:kern w:val="0"/>
                <w:sz w:val="18"/>
                <w:szCs w:val="18"/>
              </w:rPr>
              <w:t>1</w:t>
            </w:r>
            <w:r>
              <w:rPr>
                <w:rFonts w:ascii="仿宋" w:eastAsia="仿宋" w:hAnsi="仿宋" w:cs="仿宋"/>
                <w:color w:val="000000"/>
                <w:kern w:val="0"/>
                <w:sz w:val="18"/>
                <w:szCs w:val="18"/>
              </w:rPr>
              <w:t>：咨询服务</w:t>
            </w:r>
            <w:r>
              <w:rPr>
                <w:rFonts w:ascii="仿宋" w:eastAsia="仿宋" w:hAnsi="仿宋" w:cs="仿宋"/>
                <w:color w:val="000000"/>
                <w:kern w:val="0"/>
                <w:sz w:val="18"/>
                <w:szCs w:val="18"/>
              </w:rPr>
              <w:t>,</w:t>
            </w:r>
            <w:r>
              <w:rPr>
                <w:rFonts w:ascii="仿宋" w:eastAsia="仿宋" w:hAnsi="仿宋" w:cs="仿宋"/>
                <w:color w:val="000000"/>
                <w:kern w:val="0"/>
                <w:sz w:val="18"/>
                <w:szCs w:val="18"/>
              </w:rPr>
              <w:t>为政务服务中心的办事群众带来了一口清，最多跑一次的优质服务</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带了有宾至如归的环境和一口清服务</w:t>
            </w:r>
            <w:r>
              <w:rPr>
                <w:rFonts w:ascii="宋体" w:hAnsi="宋体" w:cs="宋体" w:hint="eastAsia"/>
                <w:color w:val="000000"/>
                <w:kern w:val="0"/>
                <w:sz w:val="18"/>
                <w:szCs w:val="18"/>
              </w:rPr>
              <w:t>,</w:t>
            </w:r>
            <w:r>
              <w:rPr>
                <w:rFonts w:ascii="宋体" w:hAnsi="宋体" w:cs="宋体" w:hint="eastAsia"/>
                <w:color w:val="000000"/>
                <w:kern w:val="0"/>
                <w:sz w:val="18"/>
                <w:szCs w:val="18"/>
              </w:rPr>
              <w:t>让群众少跑路</w:t>
            </w:r>
          </w:p>
        </w:tc>
      </w:tr>
      <w:tr w:rsidR="008B7228">
        <w:trPr>
          <w:trHeight w:val="565"/>
        </w:trPr>
        <w:tc>
          <w:tcPr>
            <w:tcW w:w="1355"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指标</w:t>
            </w:r>
            <w:r>
              <w:rPr>
                <w:rFonts w:ascii="仿宋" w:eastAsia="仿宋" w:hAnsi="仿宋" w:cs="仿宋"/>
                <w:color w:val="000000"/>
                <w:kern w:val="0"/>
                <w:sz w:val="18"/>
                <w:szCs w:val="18"/>
              </w:rPr>
              <w:t>1</w:t>
            </w:r>
            <w:r>
              <w:rPr>
                <w:rFonts w:ascii="仿宋" w:eastAsia="仿宋" w:hAnsi="仿宋" w:cs="仿宋"/>
                <w:color w:val="000000"/>
                <w:kern w:val="0"/>
                <w:sz w:val="18"/>
                <w:szCs w:val="18"/>
              </w:rPr>
              <w:t>：咨询服务</w:t>
            </w:r>
            <w:r>
              <w:rPr>
                <w:rFonts w:ascii="仿宋" w:eastAsia="仿宋" w:hAnsi="仿宋" w:cs="仿宋"/>
                <w:color w:val="000000"/>
                <w:kern w:val="0"/>
                <w:sz w:val="18"/>
                <w:szCs w:val="18"/>
              </w:rPr>
              <w:t>,</w:t>
            </w:r>
            <w:r>
              <w:rPr>
                <w:rFonts w:ascii="仿宋" w:eastAsia="仿宋" w:hAnsi="仿宋" w:cs="仿宋"/>
                <w:color w:val="000000"/>
                <w:kern w:val="0"/>
                <w:sz w:val="18"/>
                <w:szCs w:val="18"/>
              </w:rPr>
              <w:t>为政务服务中心的办事群众带来了一口清，最多跑一次的优质服务</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为前台受理人员能高效服务，做好前期工作</w:t>
            </w:r>
          </w:p>
        </w:tc>
      </w:tr>
      <w:tr w:rsidR="008B7228">
        <w:trPr>
          <w:trHeight w:val="287"/>
        </w:trPr>
        <w:tc>
          <w:tcPr>
            <w:tcW w:w="1355"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：提升群企满意率</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投诉率</w:t>
            </w:r>
            <w:r>
              <w:rPr>
                <w:rFonts w:ascii="宋体" w:hAnsi="宋体" w:cs="宋体" w:hint="eastAsia"/>
                <w:color w:val="000000"/>
                <w:kern w:val="0"/>
                <w:sz w:val="18"/>
                <w:szCs w:val="18"/>
              </w:rPr>
              <w:t>0</w:t>
            </w:r>
          </w:p>
        </w:tc>
      </w:tr>
      <w:tr w:rsidR="008B7228">
        <w:trPr>
          <w:trHeight w:val="438"/>
        </w:trPr>
        <w:tc>
          <w:tcPr>
            <w:tcW w:w="1355"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指标</w:t>
            </w:r>
            <w:r>
              <w:rPr>
                <w:rFonts w:ascii="仿宋" w:eastAsia="仿宋" w:hAnsi="仿宋" w:cs="仿宋"/>
                <w:color w:val="000000"/>
                <w:kern w:val="0"/>
                <w:sz w:val="18"/>
                <w:szCs w:val="18"/>
              </w:rPr>
              <w:t>1</w:t>
            </w:r>
            <w:r>
              <w:rPr>
                <w:rFonts w:ascii="仿宋" w:eastAsia="仿宋" w:hAnsi="仿宋" w:cs="仿宋"/>
                <w:color w:val="000000"/>
                <w:kern w:val="0"/>
                <w:sz w:val="18"/>
                <w:szCs w:val="18"/>
              </w:rPr>
              <w:t>：咨询服务</w:t>
            </w:r>
            <w:r>
              <w:rPr>
                <w:rFonts w:ascii="仿宋" w:eastAsia="仿宋" w:hAnsi="仿宋" w:cs="仿宋"/>
                <w:color w:val="000000"/>
                <w:kern w:val="0"/>
                <w:sz w:val="18"/>
                <w:szCs w:val="18"/>
              </w:rPr>
              <w:t>,</w:t>
            </w:r>
            <w:r>
              <w:rPr>
                <w:rFonts w:ascii="仿宋" w:eastAsia="仿宋" w:hAnsi="仿宋" w:cs="仿宋"/>
                <w:color w:val="000000"/>
                <w:kern w:val="0"/>
                <w:sz w:val="18"/>
                <w:szCs w:val="18"/>
              </w:rPr>
              <w:t>为政务服务中心的办事群众带来了一口清，最多跑一次的优质服务</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杜绝多跑趟，往返跑的情况，减少提交材料的成本，做到一次清，一次对</w:t>
            </w:r>
          </w:p>
        </w:tc>
      </w:tr>
      <w:tr w:rsidR="008B7228">
        <w:trPr>
          <w:trHeight w:val="418"/>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：服务对象满意度</w:t>
            </w:r>
          </w:p>
        </w:tc>
        <w:tc>
          <w:tcPr>
            <w:tcW w:w="8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w:t>
            </w:r>
            <w:r>
              <w:rPr>
                <w:rFonts w:ascii="宋体" w:hAnsi="宋体" w:cs="宋体" w:hint="eastAsia"/>
                <w:color w:val="000000"/>
                <w:kern w:val="0"/>
                <w:sz w:val="18"/>
                <w:szCs w:val="18"/>
              </w:rPr>
              <w:t>100%</w:t>
            </w:r>
          </w:p>
        </w:tc>
      </w:tr>
      <w:tr w:rsidR="008B7228">
        <w:trPr>
          <w:gridAfter w:val="1"/>
          <w:wAfter w:w="1610" w:type="dxa"/>
          <w:trHeight w:val="555"/>
        </w:trPr>
        <w:tc>
          <w:tcPr>
            <w:tcW w:w="14155" w:type="dxa"/>
            <w:gridSpan w:val="11"/>
            <w:shd w:val="clear" w:color="auto" w:fill="auto"/>
            <w:vAlign w:val="center"/>
          </w:tcPr>
          <w:p w:rsidR="008B7228" w:rsidRDefault="008C4FCD">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lastRenderedPageBreak/>
              <w:t>项</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支</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出</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绩</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效</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目</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标</w:t>
            </w:r>
            <w:r>
              <w:rPr>
                <w:rFonts w:ascii="宋体" w:hAnsi="宋体" w:cs="宋体" w:hint="eastAsia"/>
                <w:b/>
                <w:color w:val="000000"/>
                <w:kern w:val="0"/>
                <w:sz w:val="32"/>
                <w:szCs w:val="32"/>
              </w:rPr>
              <w:t xml:space="preserve"> </w:t>
            </w:r>
            <w:r>
              <w:rPr>
                <w:rFonts w:ascii="宋体" w:hAnsi="宋体" w:cs="宋体" w:hint="eastAsia"/>
                <w:b/>
                <w:color w:val="000000"/>
                <w:kern w:val="0"/>
                <w:sz w:val="32"/>
                <w:szCs w:val="32"/>
              </w:rPr>
              <w:t>表</w:t>
            </w:r>
          </w:p>
        </w:tc>
      </w:tr>
      <w:tr w:rsidR="008B7228">
        <w:trPr>
          <w:gridAfter w:val="1"/>
          <w:wAfter w:w="1610" w:type="dxa"/>
          <w:trHeight w:val="360"/>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70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乌鲁木齐市新市区人民政府办公室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43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政务服务中心“最多跑一次”改革工作经费</w:t>
            </w:r>
          </w:p>
        </w:tc>
      </w:tr>
      <w:tr w:rsidR="008B7228">
        <w:trPr>
          <w:gridAfter w:val="1"/>
          <w:wAfter w:w="1610" w:type="dxa"/>
          <w:trHeight w:val="375"/>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项目资金（万元）</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年度资金总额：</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18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其中：财政拨款</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2166" w:type="dxa"/>
            <w:gridSpan w:val="2"/>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rPr>
                <w:rFonts w:ascii="宋体" w:hAnsi="宋体" w:cs="宋体"/>
                <w:color w:val="000000"/>
                <w:sz w:val="18"/>
                <w:szCs w:val="18"/>
              </w:rPr>
            </w:pPr>
          </w:p>
        </w:tc>
      </w:tr>
      <w:tr w:rsidR="008B7228">
        <w:trPr>
          <w:gridAfter w:val="1"/>
          <w:wAfter w:w="1610" w:type="dxa"/>
          <w:trHeight w:val="510"/>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项目总体目标</w:t>
            </w:r>
          </w:p>
        </w:tc>
        <w:tc>
          <w:tcPr>
            <w:tcW w:w="12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营造全疆服务水平最优、办事效率最高的政务环境，深化“放管服”改革。</w:t>
            </w:r>
          </w:p>
        </w:tc>
      </w:tr>
      <w:tr w:rsidR="008B7228">
        <w:trPr>
          <w:gridAfter w:val="1"/>
          <w:wAfter w:w="1610" w:type="dxa"/>
          <w:trHeight w:val="435"/>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指标值（包含数字及文字描述）</w:t>
            </w:r>
          </w:p>
        </w:tc>
      </w:tr>
      <w:tr w:rsidR="008B7228">
        <w:trPr>
          <w:gridAfter w:val="1"/>
          <w:wAfter w:w="1610" w:type="dxa"/>
          <w:trHeight w:val="510"/>
        </w:trPr>
        <w:tc>
          <w:tcPr>
            <w:tcW w:w="1355" w:type="dxa"/>
            <w:vMerge w:val="restart"/>
            <w:tcBorders>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br/>
            </w:r>
            <w:r>
              <w:rPr>
                <w:rFonts w:ascii="宋体" w:hAnsi="宋体" w:cs="宋体" w:hint="eastAsia"/>
                <w:color w:val="000000"/>
                <w:kern w:val="0"/>
                <w:sz w:val="18"/>
                <w:szCs w:val="18"/>
              </w:rPr>
              <w:t>项目完成指标</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：业务回执快递费用</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为推进“一次不用跑”改革，实行业务回执免费快递，预算费用≤单笔资料快递邮寄费本区企业注册总数</w:t>
            </w:r>
          </w:p>
        </w:tc>
      </w:tr>
      <w:tr w:rsidR="008B7228">
        <w:trPr>
          <w:gridAfter w:val="1"/>
          <w:wAfter w:w="1610" w:type="dxa"/>
          <w:trHeight w:val="48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：企业开办时间及项目审批时间压缩</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将企业开办时间压缩在</w:t>
            </w:r>
            <w:r>
              <w:rPr>
                <w:rFonts w:ascii="宋体" w:hAnsi="宋体" w:cs="宋体" w:hint="eastAsia"/>
                <w:color w:val="000000"/>
                <w:kern w:val="0"/>
                <w:sz w:val="16"/>
                <w:szCs w:val="16"/>
              </w:rPr>
              <w:t>4.5</w:t>
            </w:r>
            <w:r>
              <w:rPr>
                <w:rFonts w:ascii="宋体" w:hAnsi="宋体" w:cs="宋体" w:hint="eastAsia"/>
                <w:color w:val="000000"/>
                <w:kern w:val="0"/>
                <w:sz w:val="16"/>
                <w:szCs w:val="16"/>
              </w:rPr>
              <w:t>天内，建设项目备案时间压缩在</w:t>
            </w:r>
            <w:r>
              <w:rPr>
                <w:rFonts w:ascii="宋体" w:hAnsi="宋体" w:cs="宋体" w:hint="eastAsia"/>
                <w:color w:val="000000"/>
                <w:kern w:val="0"/>
                <w:sz w:val="16"/>
                <w:szCs w:val="16"/>
              </w:rPr>
              <w:t>120</w:t>
            </w:r>
            <w:r>
              <w:rPr>
                <w:rFonts w:ascii="宋体" w:hAnsi="宋体" w:cs="宋体" w:hint="eastAsia"/>
                <w:color w:val="000000"/>
                <w:kern w:val="0"/>
                <w:sz w:val="16"/>
                <w:szCs w:val="16"/>
              </w:rPr>
              <w:t>天以内。</w:t>
            </w:r>
          </w:p>
        </w:tc>
      </w:tr>
      <w:tr w:rsidR="008B7228">
        <w:trPr>
          <w:gridAfter w:val="1"/>
          <w:wAfter w:w="1610" w:type="dxa"/>
          <w:trHeight w:val="54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：政策及办事指南及时公布</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相关部门发布新政策及办事指南的当天，及时转发公布。</w:t>
            </w:r>
          </w:p>
        </w:tc>
      </w:tr>
      <w:tr w:rsidR="008B7228">
        <w:trPr>
          <w:gridAfter w:val="1"/>
          <w:wAfter w:w="1610" w:type="dxa"/>
          <w:trHeight w:val="36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4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：购置证照业务自助一体机；购置复印、打印自助一体机；购置全息影像宣传员；购置台式电脑。</w:t>
            </w:r>
          </w:p>
        </w:tc>
        <w:tc>
          <w:tcPr>
            <w:tcW w:w="758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证照业务自助一体机</w:t>
            </w:r>
            <w:r>
              <w:rPr>
                <w:rFonts w:ascii="宋体" w:hAnsi="宋体" w:cs="宋体" w:hint="eastAsia"/>
                <w:color w:val="000000"/>
                <w:kern w:val="0"/>
                <w:sz w:val="16"/>
                <w:szCs w:val="16"/>
              </w:rPr>
              <w:t>10</w:t>
            </w:r>
            <w:r>
              <w:rPr>
                <w:rFonts w:ascii="宋体" w:hAnsi="宋体" w:cs="宋体" w:hint="eastAsia"/>
                <w:color w:val="000000"/>
                <w:kern w:val="0"/>
                <w:sz w:val="16"/>
                <w:szCs w:val="16"/>
              </w:rPr>
              <w:t>台；复印、打印自助一体机</w:t>
            </w:r>
            <w:r>
              <w:rPr>
                <w:rFonts w:ascii="宋体" w:hAnsi="宋体" w:cs="宋体" w:hint="eastAsia"/>
                <w:color w:val="000000"/>
                <w:kern w:val="0"/>
                <w:sz w:val="16"/>
                <w:szCs w:val="16"/>
              </w:rPr>
              <w:t>2</w:t>
            </w:r>
            <w:r>
              <w:rPr>
                <w:rFonts w:ascii="宋体" w:hAnsi="宋体" w:cs="宋体" w:hint="eastAsia"/>
                <w:color w:val="000000"/>
                <w:kern w:val="0"/>
                <w:sz w:val="16"/>
                <w:szCs w:val="16"/>
              </w:rPr>
              <w:t>台；全息影像宣传员</w:t>
            </w:r>
            <w:r>
              <w:rPr>
                <w:rFonts w:ascii="宋体" w:hAnsi="宋体" w:cs="宋体" w:hint="eastAsia"/>
                <w:color w:val="000000"/>
                <w:kern w:val="0"/>
                <w:sz w:val="16"/>
                <w:szCs w:val="16"/>
              </w:rPr>
              <w:t>1</w:t>
            </w:r>
            <w:r>
              <w:rPr>
                <w:rFonts w:ascii="宋体" w:hAnsi="宋体" w:cs="宋体" w:hint="eastAsia"/>
                <w:color w:val="000000"/>
                <w:kern w:val="0"/>
                <w:sz w:val="16"/>
                <w:szCs w:val="16"/>
              </w:rPr>
              <w:t>套；台式电脑</w:t>
            </w:r>
            <w:r>
              <w:rPr>
                <w:rFonts w:ascii="宋体" w:hAnsi="宋体" w:cs="宋体" w:hint="eastAsia"/>
                <w:color w:val="000000"/>
                <w:kern w:val="0"/>
                <w:sz w:val="16"/>
                <w:szCs w:val="16"/>
              </w:rPr>
              <w:t>10</w:t>
            </w:r>
            <w:r>
              <w:rPr>
                <w:rFonts w:ascii="宋体" w:hAnsi="宋体" w:cs="宋体" w:hint="eastAsia"/>
                <w:color w:val="000000"/>
                <w:kern w:val="0"/>
                <w:sz w:val="16"/>
                <w:szCs w:val="16"/>
              </w:rPr>
              <w:t>台。</w:t>
            </w:r>
          </w:p>
        </w:tc>
      </w:tr>
      <w:tr w:rsidR="008B7228">
        <w:trPr>
          <w:gridAfter w:val="1"/>
          <w:wAfter w:w="1610" w:type="dxa"/>
          <w:trHeight w:val="33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widowControl/>
              <w:spacing w:line="240" w:lineRule="exact"/>
              <w:rPr>
                <w:rFonts w:ascii="宋体" w:hAnsi="宋体" w:cs="宋体"/>
                <w:color w:val="000000"/>
                <w:sz w:val="16"/>
                <w:szCs w:val="16"/>
              </w:rPr>
            </w:pPr>
          </w:p>
        </w:tc>
        <w:tc>
          <w:tcPr>
            <w:tcW w:w="758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6"/>
                <w:szCs w:val="16"/>
              </w:rPr>
            </w:pPr>
          </w:p>
        </w:tc>
      </w:tr>
      <w:tr w:rsidR="008B7228">
        <w:trPr>
          <w:gridAfter w:val="1"/>
          <w:wAfter w:w="1610" w:type="dxa"/>
          <w:trHeight w:val="375"/>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：制作宣传品</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制作宣传品的数量</w:t>
            </w:r>
            <w:r>
              <w:rPr>
                <w:rFonts w:ascii="宋体" w:hAnsi="宋体" w:cs="宋体" w:hint="eastAsia"/>
                <w:color w:val="000000"/>
                <w:kern w:val="0"/>
                <w:sz w:val="16"/>
                <w:szCs w:val="16"/>
              </w:rPr>
              <w:t>20000</w:t>
            </w:r>
            <w:r>
              <w:rPr>
                <w:rFonts w:ascii="宋体" w:hAnsi="宋体" w:cs="宋体" w:hint="eastAsia"/>
                <w:color w:val="000000"/>
                <w:kern w:val="0"/>
                <w:sz w:val="16"/>
                <w:szCs w:val="16"/>
              </w:rPr>
              <w:t>份。</w:t>
            </w:r>
          </w:p>
        </w:tc>
      </w:tr>
      <w:tr w:rsidR="008B7228">
        <w:trPr>
          <w:gridAfter w:val="1"/>
          <w:wAfter w:w="1610" w:type="dxa"/>
          <w:trHeight w:val="39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3</w:t>
            </w:r>
            <w:r>
              <w:rPr>
                <w:rFonts w:ascii="宋体" w:hAnsi="宋体" w:cs="宋体" w:hint="eastAsia"/>
                <w:color w:val="000000"/>
                <w:kern w:val="0"/>
                <w:sz w:val="16"/>
                <w:szCs w:val="16"/>
              </w:rPr>
              <w:t>：媒体宣传推介</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主流媒体及新媒体宣传推介次数＞</w:t>
            </w:r>
            <w:r>
              <w:rPr>
                <w:rFonts w:ascii="宋体" w:hAnsi="宋体" w:cs="宋体" w:hint="eastAsia"/>
                <w:color w:val="000000"/>
                <w:kern w:val="0"/>
                <w:sz w:val="16"/>
                <w:szCs w:val="16"/>
              </w:rPr>
              <w:t>20</w:t>
            </w:r>
            <w:r>
              <w:rPr>
                <w:rFonts w:ascii="宋体" w:hAnsi="宋体" w:cs="宋体" w:hint="eastAsia"/>
                <w:color w:val="000000"/>
                <w:kern w:val="0"/>
                <w:sz w:val="16"/>
                <w:szCs w:val="16"/>
              </w:rPr>
              <w:t>次</w:t>
            </w:r>
          </w:p>
        </w:tc>
      </w:tr>
      <w:tr w:rsidR="008B7228">
        <w:trPr>
          <w:gridAfter w:val="1"/>
          <w:wAfter w:w="1610" w:type="dxa"/>
          <w:trHeight w:val="54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4</w:t>
            </w:r>
            <w:r>
              <w:rPr>
                <w:rFonts w:ascii="宋体" w:hAnsi="宋体" w:cs="宋体" w:hint="eastAsia"/>
                <w:color w:val="000000"/>
                <w:kern w:val="0"/>
                <w:sz w:val="16"/>
                <w:szCs w:val="16"/>
              </w:rPr>
              <w:t>：购买接入电子政务外网所需的设备及流量服务</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r>
              <w:rPr>
                <w:rFonts w:ascii="宋体" w:hAnsi="宋体" w:cs="宋体" w:hint="eastAsia"/>
                <w:color w:val="000000"/>
                <w:kern w:val="0"/>
                <w:sz w:val="16"/>
                <w:szCs w:val="16"/>
              </w:rPr>
              <w:t>套</w:t>
            </w:r>
          </w:p>
        </w:tc>
      </w:tr>
      <w:tr w:rsidR="008B7228">
        <w:trPr>
          <w:gridAfter w:val="1"/>
          <w:wAfter w:w="1610" w:type="dxa"/>
          <w:trHeight w:val="447"/>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5</w:t>
            </w:r>
            <w:r>
              <w:rPr>
                <w:rFonts w:ascii="宋体" w:hAnsi="宋体" w:cs="宋体" w:hint="eastAsia"/>
                <w:color w:val="000000"/>
                <w:kern w:val="0"/>
                <w:sz w:val="16"/>
                <w:szCs w:val="16"/>
              </w:rPr>
              <w:t>：外出考察学习</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r>
              <w:rPr>
                <w:rFonts w:ascii="宋体" w:hAnsi="宋体" w:cs="宋体" w:hint="eastAsia"/>
                <w:color w:val="000000"/>
                <w:kern w:val="0"/>
                <w:sz w:val="16"/>
                <w:szCs w:val="16"/>
              </w:rPr>
              <w:t>次</w:t>
            </w:r>
          </w:p>
        </w:tc>
      </w:tr>
      <w:tr w:rsidR="008B7228">
        <w:trPr>
          <w:gridAfter w:val="1"/>
          <w:wAfter w:w="1610" w:type="dxa"/>
          <w:trHeight w:val="54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6</w:t>
            </w:r>
            <w:r>
              <w:rPr>
                <w:rFonts w:ascii="宋体" w:hAnsi="宋体" w:cs="宋体" w:hint="eastAsia"/>
                <w:color w:val="000000"/>
                <w:kern w:val="0"/>
                <w:sz w:val="16"/>
                <w:szCs w:val="16"/>
              </w:rPr>
              <w:t>：工作人员专项培训</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r>
              <w:rPr>
                <w:rFonts w:ascii="宋体" w:hAnsi="宋体" w:cs="宋体" w:hint="eastAsia"/>
                <w:color w:val="000000"/>
                <w:kern w:val="0"/>
                <w:sz w:val="16"/>
                <w:szCs w:val="16"/>
              </w:rPr>
              <w:t>次</w:t>
            </w:r>
          </w:p>
        </w:tc>
      </w:tr>
      <w:tr w:rsidR="008B7228">
        <w:trPr>
          <w:gridAfter w:val="1"/>
          <w:wAfter w:w="1610" w:type="dxa"/>
          <w:trHeight w:val="435"/>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7</w:t>
            </w:r>
            <w:r>
              <w:rPr>
                <w:rFonts w:ascii="宋体" w:hAnsi="宋体" w:cs="宋体" w:hint="eastAsia"/>
                <w:color w:val="000000"/>
                <w:kern w:val="0"/>
                <w:sz w:val="16"/>
                <w:szCs w:val="16"/>
              </w:rPr>
              <w:t>：开发微信端服务平台</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r>
              <w:rPr>
                <w:rFonts w:ascii="宋体" w:hAnsi="宋体" w:cs="宋体" w:hint="eastAsia"/>
                <w:color w:val="000000"/>
                <w:kern w:val="0"/>
                <w:sz w:val="16"/>
                <w:szCs w:val="16"/>
              </w:rPr>
              <w:t>个</w:t>
            </w:r>
          </w:p>
        </w:tc>
      </w:tr>
      <w:tr w:rsidR="008B7228">
        <w:trPr>
          <w:gridAfter w:val="1"/>
          <w:wAfter w:w="1610" w:type="dxa"/>
          <w:trHeight w:val="435"/>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8</w:t>
            </w:r>
            <w:r>
              <w:rPr>
                <w:rFonts w:ascii="宋体" w:hAnsi="宋体" w:cs="宋体" w:hint="eastAsia"/>
                <w:color w:val="000000"/>
                <w:kern w:val="0"/>
                <w:sz w:val="16"/>
                <w:szCs w:val="16"/>
              </w:rPr>
              <w:t>：梳理政务资源目录并更新</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梳理</w:t>
            </w:r>
            <w:r>
              <w:rPr>
                <w:rFonts w:ascii="宋体" w:hAnsi="宋体" w:cs="宋体" w:hint="eastAsia"/>
                <w:color w:val="000000"/>
                <w:kern w:val="0"/>
                <w:sz w:val="16"/>
                <w:szCs w:val="16"/>
              </w:rPr>
              <w:t>1</w:t>
            </w:r>
            <w:r>
              <w:rPr>
                <w:rFonts w:ascii="宋体" w:hAnsi="宋体" w:cs="宋体" w:hint="eastAsia"/>
                <w:color w:val="000000"/>
                <w:kern w:val="0"/>
                <w:sz w:val="16"/>
                <w:szCs w:val="16"/>
              </w:rPr>
              <w:t>次，更新</w:t>
            </w:r>
            <w:r>
              <w:rPr>
                <w:rFonts w:ascii="宋体" w:hAnsi="宋体" w:cs="宋体" w:hint="eastAsia"/>
                <w:color w:val="000000"/>
                <w:kern w:val="0"/>
                <w:sz w:val="16"/>
                <w:szCs w:val="16"/>
              </w:rPr>
              <w:t>至少</w:t>
            </w:r>
            <w:r>
              <w:rPr>
                <w:rFonts w:ascii="宋体" w:hAnsi="宋体" w:cs="宋体" w:hint="eastAsia"/>
                <w:color w:val="000000"/>
                <w:kern w:val="0"/>
                <w:sz w:val="16"/>
                <w:szCs w:val="16"/>
              </w:rPr>
              <w:t>1</w:t>
            </w:r>
            <w:r>
              <w:rPr>
                <w:rFonts w:ascii="宋体" w:hAnsi="宋体" w:cs="宋体" w:hint="eastAsia"/>
                <w:color w:val="000000"/>
                <w:kern w:val="0"/>
                <w:sz w:val="16"/>
                <w:szCs w:val="16"/>
              </w:rPr>
              <w:t>次。</w:t>
            </w:r>
          </w:p>
        </w:tc>
      </w:tr>
      <w:tr w:rsidR="008B7228">
        <w:trPr>
          <w:gridAfter w:val="1"/>
          <w:wAfter w:w="1610" w:type="dxa"/>
          <w:trHeight w:val="48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spacing w:line="24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：“最多跑一次”事项率</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“最多跑一次”事项占进驻大厅总事项的</w:t>
            </w:r>
            <w:r>
              <w:rPr>
                <w:rFonts w:ascii="宋体" w:hAnsi="宋体" w:cs="宋体" w:hint="eastAsia"/>
                <w:color w:val="000000"/>
                <w:kern w:val="0"/>
                <w:sz w:val="16"/>
                <w:szCs w:val="16"/>
              </w:rPr>
              <w:t>100%</w:t>
            </w:r>
          </w:p>
        </w:tc>
      </w:tr>
      <w:tr w:rsidR="008B7228">
        <w:trPr>
          <w:gridAfter w:val="1"/>
          <w:wAfter w:w="1610" w:type="dxa"/>
          <w:trHeight w:val="42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：“一次不用跑”事项率</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“一次不用跑”事项占进驻大厅总事项的</w:t>
            </w:r>
          </w:p>
        </w:tc>
      </w:tr>
      <w:tr w:rsidR="008B7228">
        <w:trPr>
          <w:gridAfter w:val="1"/>
          <w:wAfter w:w="1610" w:type="dxa"/>
          <w:trHeight w:val="33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3</w:t>
            </w:r>
            <w:r>
              <w:rPr>
                <w:rFonts w:ascii="宋体" w:hAnsi="宋体" w:cs="宋体" w:hint="eastAsia"/>
                <w:color w:val="000000"/>
                <w:kern w:val="0"/>
                <w:sz w:val="16"/>
                <w:szCs w:val="16"/>
              </w:rPr>
              <w:t>：管理规范程度</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实现政务服务标准化建设并实时监控</w:t>
            </w:r>
          </w:p>
        </w:tc>
      </w:tr>
      <w:tr w:rsidR="008B7228">
        <w:trPr>
          <w:gridAfter w:val="1"/>
          <w:wAfter w:w="1610" w:type="dxa"/>
          <w:trHeight w:val="540"/>
        </w:trPr>
        <w:tc>
          <w:tcPr>
            <w:tcW w:w="1355"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4</w:t>
            </w:r>
            <w:r>
              <w:rPr>
                <w:rFonts w:ascii="宋体" w:hAnsi="宋体" w:cs="宋体" w:hint="eastAsia"/>
                <w:color w:val="000000"/>
                <w:kern w:val="0"/>
                <w:sz w:val="16"/>
                <w:szCs w:val="16"/>
              </w:rPr>
              <w:t>：业务错办率</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错办业务占办理业务总数的比率＜</w:t>
            </w:r>
            <w:r>
              <w:rPr>
                <w:rFonts w:ascii="宋体" w:hAnsi="宋体" w:cs="宋体" w:hint="eastAsia"/>
                <w:color w:val="000000"/>
                <w:kern w:val="0"/>
                <w:sz w:val="16"/>
                <w:szCs w:val="16"/>
              </w:rPr>
              <w:t>1%</w:t>
            </w:r>
          </w:p>
        </w:tc>
      </w:tr>
      <w:tr w:rsidR="008B7228">
        <w:trPr>
          <w:gridAfter w:val="1"/>
          <w:wAfter w:w="1610" w:type="dxa"/>
          <w:trHeight w:val="480"/>
        </w:trPr>
        <w:tc>
          <w:tcPr>
            <w:tcW w:w="1355" w:type="dxa"/>
            <w:vMerge w:val="restart"/>
            <w:tcBorders>
              <w:top w:val="single" w:sz="4" w:space="0" w:color="000000"/>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：构建亲清型政商关系</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推动区域营商环境优化，增强企业发展信心和区域竞争力，促进全区经济社会全面发展</w:t>
            </w:r>
          </w:p>
        </w:tc>
      </w:tr>
      <w:tr w:rsidR="008B7228">
        <w:trPr>
          <w:gridAfter w:val="1"/>
          <w:wAfter w:w="1610" w:type="dxa"/>
          <w:trHeight w:val="435"/>
        </w:trPr>
        <w:tc>
          <w:tcPr>
            <w:tcW w:w="1355"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：综合利用率</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实现政务数据多部门共享，缩减审批时限及流程。</w:t>
            </w:r>
          </w:p>
        </w:tc>
      </w:tr>
      <w:tr w:rsidR="008B7228">
        <w:trPr>
          <w:gridAfter w:val="1"/>
          <w:wAfter w:w="1610" w:type="dxa"/>
          <w:trHeight w:val="540"/>
        </w:trPr>
        <w:tc>
          <w:tcPr>
            <w:tcW w:w="1355"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val="restart"/>
            <w:tcBorders>
              <w:left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：创新政务服务模式</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实现政务服务“一网、一门、一次”改革，让数据多跑路、群众少跑路</w:t>
            </w:r>
          </w:p>
        </w:tc>
      </w:tr>
      <w:tr w:rsidR="008B7228">
        <w:trPr>
          <w:gridAfter w:val="1"/>
          <w:wAfter w:w="1610" w:type="dxa"/>
          <w:trHeight w:val="600"/>
        </w:trPr>
        <w:tc>
          <w:tcPr>
            <w:tcW w:w="1355"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vMerge/>
            <w:tcBorders>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2</w:t>
            </w:r>
            <w:r>
              <w:rPr>
                <w:rFonts w:ascii="宋体" w:hAnsi="宋体" w:cs="宋体" w:hint="eastAsia"/>
                <w:color w:val="000000"/>
                <w:kern w:val="0"/>
                <w:sz w:val="16"/>
                <w:szCs w:val="16"/>
              </w:rPr>
              <w:t>：提升公共服务水平</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自助设备及其他电子设备的使用可实现</w:t>
            </w:r>
            <w:r>
              <w:rPr>
                <w:rFonts w:ascii="宋体" w:hAnsi="宋体" w:cs="宋体" w:hint="eastAsia"/>
                <w:color w:val="000000"/>
                <w:kern w:val="0"/>
                <w:sz w:val="16"/>
                <w:szCs w:val="16"/>
              </w:rPr>
              <w:t>24</w:t>
            </w:r>
            <w:r>
              <w:rPr>
                <w:rFonts w:ascii="宋体" w:hAnsi="宋体" w:cs="宋体" w:hint="eastAsia"/>
                <w:color w:val="000000"/>
                <w:kern w:val="0"/>
                <w:sz w:val="16"/>
                <w:szCs w:val="16"/>
              </w:rPr>
              <w:t>小时不间断公共服务，利企便民，不受工作时间限制。</w:t>
            </w:r>
          </w:p>
        </w:tc>
      </w:tr>
      <w:tr w:rsidR="008B7228">
        <w:trPr>
          <w:gridAfter w:val="1"/>
          <w:wAfter w:w="1610" w:type="dxa"/>
          <w:trHeight w:val="353"/>
        </w:trPr>
        <w:tc>
          <w:tcPr>
            <w:tcW w:w="1355" w:type="dxa"/>
            <w:vMerge/>
            <w:tcBorders>
              <w:top w:val="single" w:sz="4" w:space="0" w:color="000000"/>
              <w:left w:val="single" w:sz="4" w:space="0" w:color="000000"/>
              <w:right w:val="single" w:sz="4" w:space="0" w:color="000000"/>
            </w:tcBorders>
            <w:shd w:val="clear" w:color="auto" w:fill="auto"/>
            <w:vAlign w:val="center"/>
          </w:tcPr>
          <w:p w:rsidR="008B7228" w:rsidRDefault="008B7228">
            <w:pPr>
              <w:jc w:val="center"/>
              <w:rPr>
                <w:rFonts w:ascii="宋体" w:hAnsi="宋体" w:cs="宋体"/>
                <w:color w:val="000000"/>
                <w:sz w:val="18"/>
                <w:szCs w:val="18"/>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：实现政务服务“一网、一门、一次”改革</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让数据多跑路、群众少跑路，减少材料成本，杜绝人为的浪费</w:t>
            </w:r>
          </w:p>
        </w:tc>
      </w:tr>
      <w:tr w:rsidR="008B7228">
        <w:trPr>
          <w:gridAfter w:val="1"/>
          <w:wAfter w:w="1610" w:type="dxa"/>
          <w:trHeight w:val="502"/>
        </w:trPr>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指标</w:t>
            </w:r>
            <w:r>
              <w:rPr>
                <w:rFonts w:ascii="宋体" w:hAnsi="宋体" w:cs="宋体" w:hint="eastAsia"/>
                <w:color w:val="000000"/>
                <w:kern w:val="0"/>
                <w:sz w:val="16"/>
                <w:szCs w:val="16"/>
              </w:rPr>
              <w:t>1</w:t>
            </w:r>
            <w:r>
              <w:rPr>
                <w:rFonts w:ascii="宋体" w:hAnsi="宋体" w:cs="宋体" w:hint="eastAsia"/>
                <w:color w:val="000000"/>
                <w:kern w:val="0"/>
                <w:sz w:val="16"/>
                <w:szCs w:val="16"/>
              </w:rPr>
              <w:t>：服务对象满意度</w:t>
            </w:r>
          </w:p>
        </w:tc>
        <w:tc>
          <w:tcPr>
            <w:tcW w:w="7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7228" w:rsidRDefault="008C4FC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服务对象满意度</w:t>
            </w:r>
            <w:r>
              <w:rPr>
                <w:rFonts w:ascii="宋体" w:hAnsi="宋体" w:cs="宋体" w:hint="eastAsia"/>
                <w:color w:val="000000"/>
                <w:kern w:val="0"/>
                <w:sz w:val="16"/>
                <w:szCs w:val="16"/>
              </w:rPr>
              <w:t>90%</w:t>
            </w:r>
            <w:r>
              <w:rPr>
                <w:rFonts w:ascii="宋体" w:hAnsi="宋体" w:cs="宋体" w:hint="eastAsia"/>
                <w:color w:val="000000"/>
                <w:kern w:val="0"/>
                <w:sz w:val="16"/>
                <w:szCs w:val="16"/>
              </w:rPr>
              <w:t>以上</w:t>
            </w:r>
          </w:p>
        </w:tc>
      </w:tr>
    </w:tbl>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sectPr w:rsidR="008B7228">
          <w:pgSz w:w="16838" w:h="11906" w:orient="landscape"/>
          <w:pgMar w:top="720" w:right="720" w:bottom="720" w:left="720" w:header="851" w:footer="992" w:gutter="0"/>
          <w:cols w:space="425"/>
          <w:docGrid w:type="lines" w:linePitch="312"/>
        </w:sectPr>
      </w:pPr>
    </w:p>
    <w:p w:rsidR="008B7228" w:rsidRDefault="008C4FCD">
      <w:pPr>
        <w:widowControl/>
        <w:spacing w:line="56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8B7228" w:rsidRDefault="008C4FCD">
      <w:pPr>
        <w:widowControl/>
        <w:spacing w:line="560" w:lineRule="exact"/>
        <w:ind w:firstLineChars="300" w:firstLine="960"/>
        <w:jc w:val="left"/>
        <w:rPr>
          <w:rFonts w:ascii="仿宋_GB2312" w:eastAsia="仿宋_GB2312" w:hAnsi="宋体" w:cs="宋体"/>
          <w:kern w:val="0"/>
          <w:sz w:val="32"/>
          <w:szCs w:val="32"/>
        </w:rPr>
      </w:pPr>
      <w:bookmarkStart w:id="0" w:name="_GoBack"/>
      <w:bookmarkEnd w:id="0"/>
      <w:r>
        <w:rPr>
          <w:rFonts w:ascii="仿宋_GB2312" w:eastAsia="仿宋_GB2312" w:hAnsi="宋体" w:cs="宋体" w:hint="eastAsia"/>
          <w:kern w:val="0"/>
          <w:sz w:val="32"/>
          <w:szCs w:val="32"/>
        </w:rPr>
        <w:t>无</w:t>
      </w:r>
    </w:p>
    <w:p w:rsidR="008B7228" w:rsidRDefault="008B7228">
      <w:pPr>
        <w:widowControl/>
        <w:spacing w:line="560" w:lineRule="exact"/>
        <w:jc w:val="left"/>
        <w:rPr>
          <w:rFonts w:ascii="仿宋_GB2312" w:eastAsia="仿宋_GB2312" w:hAnsi="宋体" w:cs="宋体"/>
          <w:kern w:val="0"/>
          <w:sz w:val="32"/>
          <w:szCs w:val="32"/>
        </w:rPr>
      </w:pPr>
    </w:p>
    <w:p w:rsidR="008B7228" w:rsidRDefault="008C4FCD" w:rsidP="00BF5A2B">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8B7228" w:rsidRDefault="008C4FCD">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8B7228" w:rsidRDefault="008C4FCD">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8B7228" w:rsidRDefault="008C4FCD">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8B7228" w:rsidRDefault="008C4FCD">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8B7228" w:rsidRDefault="008C4FCD">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8B7228" w:rsidRDefault="008C4FCD">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8B7228" w:rsidRDefault="008C4FCD">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8B7228" w:rsidRDefault="008C4FCD">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w:t>
      </w:r>
      <w:r>
        <w:rPr>
          <w:rFonts w:ascii="仿宋_GB2312" w:eastAsia="仿宋_GB2312" w:hint="eastAsia"/>
          <w:sz w:val="32"/>
          <w:szCs w:val="32"/>
        </w:rPr>
        <w:t>境）的住宿费、旅费、伙食补助费、杂费、培训费等支出；公务用车购置及运行费指单位公务用车购置费及租用费、燃料费、维</w:t>
      </w:r>
      <w:r>
        <w:rPr>
          <w:rFonts w:ascii="仿宋_GB2312" w:eastAsia="仿宋_GB2312" w:hint="eastAsia"/>
          <w:sz w:val="32"/>
          <w:szCs w:val="32"/>
        </w:rPr>
        <w:t>修费、过路过桥费、保险费、安全奖励费用等支出；公务接待费指单位按</w:t>
      </w:r>
      <w:r>
        <w:rPr>
          <w:rFonts w:ascii="仿宋_GB2312" w:eastAsia="仿宋_GB2312" w:hint="eastAsia"/>
          <w:sz w:val="32"/>
          <w:szCs w:val="32"/>
        </w:rPr>
        <w:lastRenderedPageBreak/>
        <w:t>规定开支的各类公务接待（含外宾接待）支出。</w:t>
      </w:r>
    </w:p>
    <w:p w:rsidR="008B7228" w:rsidRDefault="008C4FCD">
      <w:pPr>
        <w:spacing w:line="550" w:lineRule="exact"/>
        <w:ind w:firstLine="642"/>
        <w:rPr>
          <w:rFonts w:ascii="仿宋_GB2312" w:eastAsia="仿宋_GB2312" w:hAnsi="宋体" w:cs="宋体"/>
          <w:kern w:val="0"/>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w:t>
      </w:r>
      <w:r>
        <w:rPr>
          <w:rFonts w:ascii="仿宋_GB2312" w:eastAsia="仿宋_GB2312" w:hint="eastAsia"/>
          <w:sz w:val="32"/>
          <w:szCs w:val="32"/>
        </w:rPr>
        <w:t>修费、专用材料及一般设备购置费、办公用房水电费、办公用房取暖费、办公用房物业管理费、公务用车运行</w:t>
      </w:r>
      <w:r>
        <w:rPr>
          <w:rFonts w:ascii="仿宋_GB2312" w:eastAsia="仿宋_GB2312" w:hint="eastAsia"/>
          <w:sz w:val="32"/>
          <w:szCs w:val="32"/>
        </w:rPr>
        <w:t>费及其他费用。</w:t>
      </w:r>
    </w:p>
    <w:p w:rsidR="008B7228" w:rsidRDefault="008B7228">
      <w:pPr>
        <w:widowControl/>
        <w:spacing w:line="560" w:lineRule="exact"/>
        <w:jc w:val="left"/>
        <w:rPr>
          <w:rFonts w:ascii="仿宋_GB2312" w:eastAsia="仿宋_GB2312" w:hAnsi="宋体" w:cs="宋体"/>
          <w:kern w:val="0"/>
          <w:sz w:val="32"/>
          <w:szCs w:val="32"/>
        </w:rPr>
      </w:pPr>
    </w:p>
    <w:p w:rsidR="008B7228" w:rsidRDefault="008B7228">
      <w:pPr>
        <w:widowControl/>
        <w:spacing w:line="560" w:lineRule="exact"/>
        <w:jc w:val="left"/>
        <w:rPr>
          <w:rFonts w:ascii="仿宋_GB2312" w:eastAsia="仿宋_GB2312" w:hAnsi="宋体" w:cs="宋体"/>
          <w:kern w:val="0"/>
          <w:sz w:val="32"/>
          <w:szCs w:val="32"/>
        </w:rPr>
      </w:pPr>
    </w:p>
    <w:p w:rsidR="008B7228" w:rsidRDefault="008B7228">
      <w:pPr>
        <w:widowControl/>
        <w:spacing w:line="560" w:lineRule="exact"/>
        <w:jc w:val="left"/>
        <w:rPr>
          <w:rFonts w:ascii="仿宋_GB2312" w:eastAsia="仿宋_GB2312" w:hAnsi="宋体" w:cs="宋体"/>
          <w:kern w:val="0"/>
          <w:sz w:val="32"/>
          <w:szCs w:val="32"/>
        </w:rPr>
      </w:pPr>
    </w:p>
    <w:p w:rsidR="008B7228" w:rsidRDefault="008B7228">
      <w:pPr>
        <w:widowControl/>
        <w:spacing w:line="560" w:lineRule="exact"/>
        <w:jc w:val="left"/>
        <w:rPr>
          <w:rFonts w:ascii="仿宋_GB2312" w:eastAsia="仿宋_GB2312" w:hAnsi="宋体" w:cs="宋体"/>
          <w:kern w:val="0"/>
          <w:sz w:val="32"/>
          <w:szCs w:val="32"/>
        </w:rPr>
      </w:pPr>
    </w:p>
    <w:p w:rsidR="008B7228" w:rsidRDefault="008C4FCD">
      <w:pPr>
        <w:widowControl/>
        <w:spacing w:line="560" w:lineRule="exact"/>
        <w:ind w:firstLineChars="850" w:firstLine="27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乌鲁木齐市新市区人民政府办公室</w:t>
      </w:r>
    </w:p>
    <w:p w:rsidR="008B7228" w:rsidRDefault="008C4FCD">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8B7228" w:rsidRDefault="008B7228"/>
    <w:p w:rsidR="008B7228" w:rsidRDefault="008B7228"/>
    <w:p w:rsidR="008B7228" w:rsidRDefault="008B7228">
      <w:pPr>
        <w:widowControl/>
        <w:spacing w:line="560" w:lineRule="exact"/>
        <w:jc w:val="left"/>
        <w:rPr>
          <w:rFonts w:ascii="楷体_GB2312" w:eastAsia="楷体_GB2312" w:hAnsi="宋体" w:cs="宋体"/>
          <w:b/>
          <w:kern w:val="0"/>
          <w:sz w:val="32"/>
          <w:szCs w:val="32"/>
        </w:rPr>
        <w:sectPr w:rsidR="008B7228">
          <w:pgSz w:w="11906" w:h="16838"/>
          <w:pgMar w:top="1928" w:right="1531" w:bottom="1134" w:left="1531" w:header="851" w:footer="992" w:gutter="0"/>
          <w:cols w:space="425"/>
          <w:docGrid w:type="lines" w:linePitch="312"/>
        </w:sect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p w:rsidR="008B7228" w:rsidRDefault="008B7228">
      <w:pPr>
        <w:widowControl/>
        <w:spacing w:line="560" w:lineRule="exact"/>
        <w:jc w:val="left"/>
        <w:rPr>
          <w:rFonts w:ascii="楷体_GB2312" w:eastAsia="楷体_GB2312" w:hAnsi="宋体" w:cs="宋体"/>
          <w:b/>
          <w:kern w:val="0"/>
          <w:sz w:val="32"/>
          <w:szCs w:val="32"/>
        </w:rPr>
      </w:pPr>
    </w:p>
    <w:sectPr w:rsidR="008B7228" w:rsidSect="008B72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FCD" w:rsidRDefault="008C4FCD" w:rsidP="008B7228">
      <w:r>
        <w:separator/>
      </w:r>
    </w:p>
  </w:endnote>
  <w:endnote w:type="continuationSeparator" w:id="1">
    <w:p w:rsidR="008C4FCD" w:rsidRDefault="008C4FCD" w:rsidP="008B7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Arial Unicode MS"/>
    <w:charset w:val="86"/>
    <w:family w:val="script"/>
    <w:pitch w:val="default"/>
    <w:sig w:usb0="00000000" w:usb1="00000000" w:usb2="00000010" w:usb3="00000000" w:csb0="00040000" w:csb1="00000000"/>
  </w:font>
  <w:font w:name="Defaul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28" w:rsidRDefault="008B7228">
    <w:pPr>
      <w:pStyle w:val="a4"/>
      <w:rPr>
        <w:rFonts w:ascii="宋体" w:eastAsia="宋体" w:hAnsi="宋体"/>
        <w:sz w:val="28"/>
        <w:szCs w:val="28"/>
      </w:rPr>
    </w:pPr>
    <w:r>
      <w:rPr>
        <w:rFonts w:ascii="宋体" w:eastAsia="宋体" w:hAnsi="宋体"/>
        <w:sz w:val="28"/>
        <w:szCs w:val="28"/>
      </w:rPr>
      <w:fldChar w:fldCharType="begin"/>
    </w:r>
    <w:r w:rsidR="008C4FCD">
      <w:rPr>
        <w:rFonts w:ascii="宋体" w:eastAsia="宋体" w:hAnsi="宋体"/>
        <w:sz w:val="28"/>
        <w:szCs w:val="28"/>
      </w:rPr>
      <w:instrText>PAGE   \* MERGEFORMAT</w:instrText>
    </w:r>
    <w:r>
      <w:rPr>
        <w:rFonts w:ascii="宋体" w:eastAsia="宋体" w:hAnsi="宋体"/>
        <w:sz w:val="28"/>
        <w:szCs w:val="28"/>
      </w:rPr>
      <w:fldChar w:fldCharType="separate"/>
    </w:r>
    <w:r w:rsidR="008C4FCD">
      <w:rPr>
        <w:rFonts w:ascii="宋体" w:eastAsia="宋体" w:hAnsi="宋体"/>
        <w:sz w:val="28"/>
        <w:szCs w:val="28"/>
        <w:lang w:val="zh-CN"/>
      </w:rPr>
      <w:t>-</w:t>
    </w:r>
    <w:r w:rsidR="008C4FCD">
      <w:rPr>
        <w:rFonts w:ascii="宋体" w:eastAsia="宋体" w:hAnsi="宋体"/>
        <w:sz w:val="28"/>
        <w:szCs w:val="28"/>
      </w:rPr>
      <w:t xml:space="preserve"> 30 -</w:t>
    </w:r>
    <w:r>
      <w:rPr>
        <w:rFonts w:ascii="宋体" w:eastAsia="宋体" w:hAnsi="宋体"/>
        <w:sz w:val="28"/>
        <w:szCs w:val="28"/>
      </w:rPr>
      <w:fldChar w:fldCharType="end"/>
    </w:r>
  </w:p>
  <w:p w:rsidR="008B7228" w:rsidRDefault="008B72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28" w:rsidRDefault="008B7228">
    <w:pPr>
      <w:pStyle w:val="a4"/>
      <w:jc w:val="right"/>
      <w:rPr>
        <w:rFonts w:ascii="宋体" w:eastAsia="宋体" w:hAnsi="宋体"/>
        <w:sz w:val="28"/>
        <w:szCs w:val="28"/>
      </w:rPr>
    </w:pPr>
    <w:r>
      <w:rPr>
        <w:rFonts w:ascii="宋体" w:eastAsia="宋体" w:hAnsi="宋体"/>
        <w:sz w:val="28"/>
        <w:szCs w:val="28"/>
      </w:rPr>
      <w:fldChar w:fldCharType="begin"/>
    </w:r>
    <w:r w:rsidR="008C4FCD">
      <w:rPr>
        <w:rFonts w:ascii="宋体" w:eastAsia="宋体" w:hAnsi="宋体"/>
        <w:sz w:val="28"/>
        <w:szCs w:val="28"/>
      </w:rPr>
      <w:instrText>PAGE   \* MERGEFORMAT</w:instrText>
    </w:r>
    <w:r>
      <w:rPr>
        <w:rFonts w:ascii="宋体" w:eastAsia="宋体" w:hAnsi="宋体"/>
        <w:sz w:val="28"/>
        <w:szCs w:val="28"/>
      </w:rPr>
      <w:fldChar w:fldCharType="separate"/>
    </w:r>
    <w:r w:rsidR="00BF5A2B" w:rsidRPr="00BF5A2B">
      <w:rPr>
        <w:rFonts w:ascii="宋体" w:eastAsia="宋体" w:hAnsi="宋体"/>
        <w:noProof/>
        <w:sz w:val="28"/>
        <w:szCs w:val="28"/>
        <w:lang w:val="zh-CN"/>
      </w:rPr>
      <w:t>-</w:t>
    </w:r>
    <w:r w:rsidR="00BF5A2B">
      <w:rPr>
        <w:rFonts w:ascii="宋体" w:eastAsia="宋体" w:hAnsi="宋体"/>
        <w:noProof/>
        <w:sz w:val="28"/>
        <w:szCs w:val="28"/>
      </w:rPr>
      <w:t xml:space="preserve"> 10 -</w:t>
    </w:r>
    <w:r>
      <w:rPr>
        <w:rFonts w:ascii="宋体" w:eastAsia="宋体" w:hAnsi="宋体"/>
        <w:sz w:val="28"/>
        <w:szCs w:val="28"/>
      </w:rPr>
      <w:fldChar w:fldCharType="end"/>
    </w:r>
  </w:p>
  <w:p w:rsidR="008B7228" w:rsidRDefault="008B72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FCD" w:rsidRDefault="008C4FCD" w:rsidP="008B7228">
      <w:r>
        <w:separator/>
      </w:r>
    </w:p>
  </w:footnote>
  <w:footnote w:type="continuationSeparator" w:id="1">
    <w:p w:rsidR="008C4FCD" w:rsidRDefault="008C4FCD" w:rsidP="008B7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F21DA8"/>
    <w:multiLevelType w:val="singleLevel"/>
    <w:tmpl w:val="BAF21DA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5144"/>
    <w:rsid w:val="000167F4"/>
    <w:rsid w:val="00025805"/>
    <w:rsid w:val="000413A4"/>
    <w:rsid w:val="001533CF"/>
    <w:rsid w:val="00285014"/>
    <w:rsid w:val="002A0B86"/>
    <w:rsid w:val="002B5144"/>
    <w:rsid w:val="002B7967"/>
    <w:rsid w:val="00325B17"/>
    <w:rsid w:val="00395F77"/>
    <w:rsid w:val="0049168B"/>
    <w:rsid w:val="004B1EFC"/>
    <w:rsid w:val="005413BE"/>
    <w:rsid w:val="005C4D7A"/>
    <w:rsid w:val="0066768B"/>
    <w:rsid w:val="006F2164"/>
    <w:rsid w:val="007271EB"/>
    <w:rsid w:val="007327E6"/>
    <w:rsid w:val="00765040"/>
    <w:rsid w:val="00773FF0"/>
    <w:rsid w:val="00826A2F"/>
    <w:rsid w:val="00853CC2"/>
    <w:rsid w:val="008B7228"/>
    <w:rsid w:val="008C4FCD"/>
    <w:rsid w:val="008E4401"/>
    <w:rsid w:val="008F3F12"/>
    <w:rsid w:val="0094473E"/>
    <w:rsid w:val="009F333B"/>
    <w:rsid w:val="00AA27D2"/>
    <w:rsid w:val="00B87B30"/>
    <w:rsid w:val="00B916F7"/>
    <w:rsid w:val="00BF5A2B"/>
    <w:rsid w:val="00CB39DD"/>
    <w:rsid w:val="00CB689C"/>
    <w:rsid w:val="00CC5C1A"/>
    <w:rsid w:val="00DB0B4B"/>
    <w:rsid w:val="00E156D4"/>
    <w:rsid w:val="00E823AD"/>
    <w:rsid w:val="00EE5B28"/>
    <w:rsid w:val="00FC6ABD"/>
    <w:rsid w:val="0503211D"/>
    <w:rsid w:val="05367E62"/>
    <w:rsid w:val="0598073E"/>
    <w:rsid w:val="0A2C07D7"/>
    <w:rsid w:val="0B317505"/>
    <w:rsid w:val="0B734F5B"/>
    <w:rsid w:val="0C8A2DA6"/>
    <w:rsid w:val="12FB365D"/>
    <w:rsid w:val="1E3E2511"/>
    <w:rsid w:val="215659E1"/>
    <w:rsid w:val="26C74B82"/>
    <w:rsid w:val="27836258"/>
    <w:rsid w:val="2823411E"/>
    <w:rsid w:val="2AFF1034"/>
    <w:rsid w:val="3150515D"/>
    <w:rsid w:val="35E0553D"/>
    <w:rsid w:val="390C6FC5"/>
    <w:rsid w:val="3A6E0DBA"/>
    <w:rsid w:val="40D21907"/>
    <w:rsid w:val="41C80FF2"/>
    <w:rsid w:val="424D0EAA"/>
    <w:rsid w:val="425517E2"/>
    <w:rsid w:val="43DB463C"/>
    <w:rsid w:val="44170D0D"/>
    <w:rsid w:val="475A29D1"/>
    <w:rsid w:val="477C4F69"/>
    <w:rsid w:val="4D971182"/>
    <w:rsid w:val="4E057748"/>
    <w:rsid w:val="4EB53C32"/>
    <w:rsid w:val="4F205091"/>
    <w:rsid w:val="4FE1463B"/>
    <w:rsid w:val="4FFE025D"/>
    <w:rsid w:val="548030B1"/>
    <w:rsid w:val="59DF058E"/>
    <w:rsid w:val="5C1F026F"/>
    <w:rsid w:val="5D947589"/>
    <w:rsid w:val="5E33783A"/>
    <w:rsid w:val="6065580B"/>
    <w:rsid w:val="61BC7615"/>
    <w:rsid w:val="62F24186"/>
    <w:rsid w:val="66A2799C"/>
    <w:rsid w:val="67686A0A"/>
    <w:rsid w:val="67FA60E4"/>
    <w:rsid w:val="69D67BEA"/>
    <w:rsid w:val="6AC136E3"/>
    <w:rsid w:val="6AC314CD"/>
    <w:rsid w:val="6CC37C42"/>
    <w:rsid w:val="6DCF4C8F"/>
    <w:rsid w:val="7104283A"/>
    <w:rsid w:val="72015403"/>
    <w:rsid w:val="75E14B70"/>
    <w:rsid w:val="77356515"/>
    <w:rsid w:val="7B2B4AD2"/>
    <w:rsid w:val="7BD36F35"/>
    <w:rsid w:val="7DC577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8B7228"/>
    <w:rPr>
      <w:sz w:val="18"/>
      <w:szCs w:val="18"/>
    </w:rPr>
  </w:style>
  <w:style w:type="paragraph" w:styleId="a4">
    <w:name w:val="footer"/>
    <w:basedOn w:val="a"/>
    <w:link w:val="Char0"/>
    <w:uiPriority w:val="99"/>
    <w:qFormat/>
    <w:rsid w:val="008B7228"/>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8B722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8B7228"/>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8B7228"/>
    <w:pPr>
      <w:widowControl/>
      <w:spacing w:before="100" w:beforeAutospacing="1" w:after="100" w:afterAutospacing="1"/>
      <w:jc w:val="left"/>
    </w:pPr>
    <w:rPr>
      <w:rFonts w:ascii="宋体" w:hAnsi="宋体" w:cs="宋体"/>
      <w:kern w:val="0"/>
      <w:sz w:val="24"/>
    </w:rPr>
  </w:style>
  <w:style w:type="character" w:styleId="a7">
    <w:name w:val="Strong"/>
    <w:qFormat/>
    <w:rsid w:val="008B7228"/>
    <w:rPr>
      <w:rFonts w:cs="Times New Roman"/>
      <w:b/>
      <w:bCs/>
    </w:rPr>
  </w:style>
  <w:style w:type="character" w:styleId="a8">
    <w:name w:val="page number"/>
    <w:basedOn w:val="a0"/>
    <w:qFormat/>
    <w:rsid w:val="008B7228"/>
  </w:style>
  <w:style w:type="table" w:styleId="a9">
    <w:name w:val="Table Grid"/>
    <w:basedOn w:val="a1"/>
    <w:uiPriority w:val="59"/>
    <w:qFormat/>
    <w:rsid w:val="008B722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8B7228"/>
    <w:rPr>
      <w:rFonts w:ascii="Times New Roman" w:eastAsia="黑体" w:hAnsi="Times New Roman" w:cs="Times New Roman"/>
      <w:snapToGrid w:val="0"/>
      <w:kern w:val="0"/>
      <w:sz w:val="18"/>
      <w:szCs w:val="18"/>
    </w:rPr>
  </w:style>
  <w:style w:type="paragraph" w:customStyle="1" w:styleId="f1">
    <w:name w:val="f1"/>
    <w:basedOn w:val="a"/>
    <w:qFormat/>
    <w:rsid w:val="008B7228"/>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8B7228"/>
    <w:rPr>
      <w:rFonts w:ascii="Times New Roman" w:eastAsia="宋体" w:hAnsi="Times New Roman" w:cs="Times New Roman"/>
      <w:sz w:val="18"/>
      <w:szCs w:val="18"/>
    </w:rPr>
  </w:style>
  <w:style w:type="character" w:customStyle="1" w:styleId="Char1">
    <w:name w:val="页眉 Char"/>
    <w:basedOn w:val="a0"/>
    <w:link w:val="a5"/>
    <w:qFormat/>
    <w:rsid w:val="008B7228"/>
    <w:rPr>
      <w:rFonts w:ascii="Times New Roman" w:eastAsia="宋体" w:hAnsi="Times New Roman" w:cs="Times New Roman"/>
      <w:sz w:val="18"/>
      <w:szCs w:val="18"/>
    </w:rPr>
  </w:style>
  <w:style w:type="character" w:customStyle="1" w:styleId="3Char">
    <w:name w:val="正文文本缩进 3 Char"/>
    <w:basedOn w:val="a0"/>
    <w:link w:val="3"/>
    <w:qFormat/>
    <w:rsid w:val="008B7228"/>
    <w:rPr>
      <w:rFonts w:ascii="Times New Roman" w:eastAsia="仿宋_GB2312" w:hAnsi="Times New Roman" w:cs="Times New Roman"/>
      <w:sz w:val="32"/>
      <w:szCs w:val="24"/>
    </w:rPr>
  </w:style>
  <w:style w:type="paragraph" w:styleId="aa">
    <w:name w:val="List Paragraph"/>
    <w:basedOn w:val="a"/>
    <w:uiPriority w:val="34"/>
    <w:qFormat/>
    <w:rsid w:val="008B7228"/>
    <w:pPr>
      <w:ind w:firstLineChars="200" w:firstLine="420"/>
    </w:pPr>
    <w:rPr>
      <w:rFonts w:ascii="Calibri" w:hAnsi="Calibri"/>
      <w:szCs w:val="22"/>
    </w:rPr>
  </w:style>
  <w:style w:type="paragraph" w:customStyle="1" w:styleId="1">
    <w:name w:val="普通(网站)1"/>
    <w:basedOn w:val="a"/>
    <w:qFormat/>
    <w:rsid w:val="008B7228"/>
    <w:rPr>
      <w:rFonts w:ascii="Calibri" w:hAnsi="Calibri" w:cs="黑体"/>
      <w:sz w:val="24"/>
    </w:rPr>
  </w:style>
  <w:style w:type="paragraph" w:customStyle="1" w:styleId="2">
    <w:name w:val="普通(网站)2"/>
    <w:basedOn w:val="a"/>
    <w:qFormat/>
    <w:rsid w:val="008B7228"/>
    <w:rPr>
      <w:rFonts w:ascii="Calibri" w:hAnsi="Calibri" w:cs="黑体"/>
      <w:sz w:val="24"/>
    </w:rPr>
  </w:style>
  <w:style w:type="paragraph" w:customStyle="1" w:styleId="30">
    <w:name w:val="普通(网站)3"/>
    <w:basedOn w:val="a"/>
    <w:qFormat/>
    <w:rsid w:val="008B7228"/>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divs>
    <w:div w:id="680662048">
      <w:bodyDiv w:val="1"/>
      <w:marLeft w:val="0"/>
      <w:marRight w:val="0"/>
      <w:marTop w:val="0"/>
      <w:marBottom w:val="0"/>
      <w:divBdr>
        <w:top w:val="none" w:sz="0" w:space="0" w:color="auto"/>
        <w:left w:val="none" w:sz="0" w:space="0" w:color="auto"/>
        <w:bottom w:val="none" w:sz="0" w:space="0" w:color="auto"/>
        <w:right w:val="none" w:sz="0" w:space="0" w:color="auto"/>
      </w:divBdr>
    </w:div>
    <w:div w:id="831484473">
      <w:bodyDiv w:val="1"/>
      <w:marLeft w:val="0"/>
      <w:marRight w:val="0"/>
      <w:marTop w:val="0"/>
      <w:marBottom w:val="0"/>
      <w:divBdr>
        <w:top w:val="none" w:sz="0" w:space="0" w:color="auto"/>
        <w:left w:val="none" w:sz="0" w:space="0" w:color="auto"/>
        <w:bottom w:val="none" w:sz="0" w:space="0" w:color="auto"/>
        <w:right w:val="none" w:sz="0" w:space="0" w:color="auto"/>
      </w:divBdr>
    </w:div>
    <w:div w:id="1871650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3121</Words>
  <Characters>17790</Characters>
  <Application>Microsoft Office Word</Application>
  <DocSecurity>0</DocSecurity>
  <Lines>148</Lines>
  <Paragraphs>41</Paragraphs>
  <ScaleCrop>false</ScaleCrop>
  <Company>Microsoft</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5</cp:revision>
  <dcterms:created xsi:type="dcterms:W3CDTF">2019-02-23T08:13:00Z</dcterms:created>
  <dcterms:modified xsi:type="dcterms:W3CDTF">2019-08-13T13:18:00Z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