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68F" w:rsidRDefault="00252C60">
      <w:pPr>
        <w:spacing w:before="100" w:beforeAutospacing="1" w:after="100" w:afterAutospacing="1"/>
        <w:jc w:val="center"/>
        <w:outlineLvl w:val="1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高新区（新市区）委党校</w:t>
      </w:r>
    </w:p>
    <w:p w:rsidR="0000368F" w:rsidRDefault="00252C60">
      <w:pPr>
        <w:spacing w:before="100" w:beforeAutospacing="1" w:after="100" w:afterAutospacing="1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2019年部门预算公开</w:t>
      </w:r>
    </w:p>
    <w:p w:rsidR="0000368F" w:rsidRDefault="00252C60">
      <w:pPr>
        <w:spacing w:line="500" w:lineRule="exact"/>
        <w:jc w:val="center"/>
        <w:outlineLvl w:val="1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目录</w:t>
      </w:r>
    </w:p>
    <w:p w:rsidR="0000368F" w:rsidRDefault="0000368F">
      <w:pPr>
        <w:spacing w:line="500" w:lineRule="exact"/>
        <w:jc w:val="center"/>
        <w:outlineLvl w:val="1"/>
        <w:rPr>
          <w:rFonts w:ascii="宋体" w:hAnsi="宋体"/>
          <w:b/>
          <w:sz w:val="44"/>
          <w:szCs w:val="44"/>
        </w:rPr>
      </w:pP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第一部分 中国共产党乌鲁木齐高新技术产业开发区（乌鲁木齐市新市区）委员会党校单位概况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一、主要职能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二、机构设置及人员情况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第二部分  </w:t>
      </w:r>
      <w:r>
        <w:rPr>
          <w:rFonts w:ascii="宋体" w:eastAsia="仿宋_GB2312" w:hAnsi="宋体" w:hint="eastAsia"/>
          <w:b/>
          <w:sz w:val="32"/>
          <w:szCs w:val="32"/>
        </w:rPr>
        <w:t>2019</w:t>
      </w:r>
      <w:r>
        <w:rPr>
          <w:rFonts w:ascii="仿宋_GB2312" w:eastAsia="仿宋_GB2312" w:hAnsi="宋体" w:hint="eastAsia"/>
          <w:b/>
          <w:sz w:val="32"/>
          <w:szCs w:val="32"/>
        </w:rPr>
        <w:t>年部门预算公开表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一、部门收支总体情况表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二、部门收入总体情况表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三、部门支出总体情况表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四、财政拨款收支总体情况表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五、一般公共预算支出情况表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六、一般公共预算基本支出情况表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七、</w:t>
      </w:r>
      <w:r>
        <w:rPr>
          <w:rFonts w:ascii="仿宋_GB2312" w:eastAsia="仿宋_GB2312" w:hAnsi="宋体" w:hint="eastAsia"/>
          <w:bCs/>
          <w:sz w:val="32"/>
          <w:szCs w:val="32"/>
        </w:rPr>
        <w:t>项目支出情况表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八、一般公共预算“三公”经费支出情况表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九、政府性基金预算支出情况表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第三部分  2019年部门预算情况说明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一、关于中国共产党乌鲁木齐高新技术产业开发区（乌鲁木齐市新市区）委员会党校2019年收支预算情况的总体说明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二、关于中国共产党乌鲁木齐高新技术产业开发区（乌鲁木齐市新市区）委员会党校2019年收入预算情况说明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三、关于中国共产党乌鲁木齐高新技术产业开发区（乌鲁木齐市新市区）委员会党校2019年支出预算情况说明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四、关于中国共产党乌鲁木齐高新技术产业开发区（乌鲁木齐市新市区）委员会</w:t>
      </w:r>
      <w:r>
        <w:rPr>
          <w:rFonts w:ascii="仿宋_GB2312" w:eastAsia="仿宋_GB2312" w:hAnsi="宋体" w:hint="eastAsia"/>
          <w:sz w:val="32"/>
          <w:szCs w:val="32"/>
        </w:rPr>
        <w:t>党校2019</w:t>
      </w:r>
      <w:r>
        <w:rPr>
          <w:rFonts w:ascii="仿宋_GB2312" w:eastAsia="仿宋_GB2312" w:hAnsi="宋体" w:hint="eastAsia"/>
          <w:bCs/>
          <w:sz w:val="32"/>
          <w:szCs w:val="32"/>
        </w:rPr>
        <w:t>年财政拨款收支预算情况的总体说明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五、关于中国共产党乌鲁木齐高新技术产业开发区（乌鲁木齐市新市区）委员会党校2019年一般公共预算当年拨款情况说明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六、关于中国共产党乌鲁木齐高新技术产业开发区（乌鲁木齐市新市区）委员会党校2019年一般公共预算基本支出情况说明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七、关于中国共产党乌鲁木齐高新技术产业开发区（乌鲁木齐市新市区）委员会党校2019年项目支出情况说明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八、关于中国共产党乌鲁木齐高新技术产业开发区（乌鲁木齐市新市区）委员会党校2019年一般公共预算“三公”经费预算情况说明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九、关于中国共产党乌鲁木齐高新技术产业开发区（乌鲁木齐市新市区）委员会党校2019年政府性基金预算拨款情况说明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十、其他重要事项的情况说明</w:t>
      </w:r>
    </w:p>
    <w:p w:rsidR="0000368F" w:rsidRDefault="00252C60">
      <w:pPr>
        <w:spacing w:line="460" w:lineRule="exact"/>
        <w:outlineLvl w:val="1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第四部分  名词解释</w:t>
      </w:r>
    </w:p>
    <w:p w:rsidR="0000368F" w:rsidRDefault="0000368F">
      <w:pPr>
        <w:jc w:val="center"/>
        <w:outlineLvl w:val="1"/>
        <w:rPr>
          <w:rFonts w:ascii="黑体" w:eastAsia="黑体" w:hAnsi="黑体"/>
          <w:sz w:val="32"/>
          <w:szCs w:val="32"/>
        </w:rPr>
      </w:pPr>
    </w:p>
    <w:p w:rsidR="0000368F" w:rsidRDefault="00252C60">
      <w:pPr>
        <w:ind w:left="1920" w:hangingChars="600" w:hanging="1920"/>
        <w:jc w:val="both"/>
        <w:outlineLvl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第一部分   中国共产党乌鲁木齐高新技术产业开发区（乌鲁木齐市新市区）委员会党校单位概况</w:t>
      </w:r>
    </w:p>
    <w:p w:rsidR="0000368F" w:rsidRDefault="0000368F">
      <w:pPr>
        <w:jc w:val="center"/>
        <w:outlineLvl w:val="1"/>
        <w:rPr>
          <w:rFonts w:ascii="宋体" w:hAnsi="宋体"/>
          <w:b/>
          <w:sz w:val="32"/>
          <w:szCs w:val="32"/>
        </w:rPr>
      </w:pPr>
    </w:p>
    <w:p w:rsidR="0000368F" w:rsidRDefault="00252C60">
      <w:pPr>
        <w:spacing w:line="56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  </w:t>
      </w:r>
      <w:r>
        <w:rPr>
          <w:rFonts w:ascii="黑体" w:eastAsia="黑体" w:hAnsi="黑体" w:cs="宋体" w:hint="eastAsia"/>
          <w:bCs/>
          <w:sz w:val="32"/>
          <w:szCs w:val="32"/>
        </w:rPr>
        <w:t>一、主要职能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 w:hint="eastAsia"/>
          <w:bCs/>
          <w:sz w:val="32"/>
          <w:szCs w:val="32"/>
        </w:rPr>
        <w:t>中国共产党乌鲁木齐高新技术产业开发区（乌鲁木齐市新市区）委员会党校</w:t>
      </w:r>
      <w:r>
        <w:rPr>
          <w:rFonts w:ascii="仿宋_GB2312" w:eastAsia="仿宋_GB2312" w:hAnsi="黑体" w:cs="宋体"/>
          <w:bCs/>
          <w:sz w:val="32"/>
          <w:szCs w:val="32"/>
        </w:rPr>
        <w:t>贯彻落实党中央、自治区党委、市委关于党校工作的方针政策和决策部署以及区委工作要求，在履行职责过程中坚持和加强党对党校工作的集中统一领导。主要职责是：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（一）根据区委对干部队伍建设的要求，有计划地培训和轮训区属各单位副科级以上干部以及党员、干部、发展对象、理论骨干。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（二）研究马列主义、毛泽东思想和邓小平理论，围绕党的中心任务和区委、政府的工作部署，对本区改革开放中重大现实问题开展理论研究。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（三）在组织部的指导下，协助其他部门做好政治理论及业务培训工作。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（四）协助人事劳动和社会保障局做好全区公务员培训及轮训工作。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lastRenderedPageBreak/>
        <w:t>（五）完成上级交办的其他工作。</w:t>
      </w:r>
    </w:p>
    <w:p w:rsidR="0000368F" w:rsidRDefault="00252C60">
      <w:pPr>
        <w:spacing w:line="56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  </w:t>
      </w:r>
      <w:r>
        <w:rPr>
          <w:rFonts w:ascii="黑体" w:eastAsia="黑体" w:hAnsi="黑体" w:cs="宋体" w:hint="eastAsia"/>
          <w:bCs/>
          <w:sz w:val="32"/>
          <w:szCs w:val="32"/>
        </w:rPr>
        <w:t>二、机构设置及人员情况</w:t>
      </w:r>
    </w:p>
    <w:p w:rsidR="0000368F" w:rsidRDefault="00252C60">
      <w:pPr>
        <w:spacing w:line="560" w:lineRule="exact"/>
        <w:ind w:firstLine="640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 w:hint="eastAsia"/>
          <w:bCs/>
          <w:sz w:val="32"/>
          <w:szCs w:val="32"/>
        </w:rPr>
        <w:t>中国共产党乌鲁木齐高新技术产业开发区（乌鲁木齐市新市区）委员会党校无下属预算单位，下设2个处室，分别是：党校办公室、党校教务（教研）室。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（一）</w:t>
      </w:r>
      <w:r>
        <w:rPr>
          <w:rFonts w:ascii="仿宋_GB2312" w:eastAsia="仿宋_GB2312" w:hAnsi="黑体" w:cs="宋体" w:hint="eastAsia"/>
          <w:bCs/>
          <w:sz w:val="32"/>
          <w:szCs w:val="32"/>
        </w:rPr>
        <w:t>党校办公室</w:t>
      </w:r>
      <w:r>
        <w:rPr>
          <w:rFonts w:ascii="仿宋_GB2312" w:eastAsia="仿宋_GB2312" w:hAnsi="黑体" w:cs="宋体"/>
          <w:bCs/>
          <w:sz w:val="32"/>
          <w:szCs w:val="32"/>
        </w:rPr>
        <w:t>。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主要职责：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1、负责上传下达，重要会议、中心工作的安排和协调；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2、负责党建、党风廉政建设、政务公开、软环境建设等工作；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3、负责文秘、文印、保密、档案信息等工作；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4、负责党校财务管理、财产保管和盘活学校存量资产工作；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5、负责学校机关内务建设、设备添置、设施维修和基本办公用品的供应工作；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6、负责学校的文明卫生创建、综合治理、安全保卫等工作；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7、负责来信来访、车辆管理、来客接待等工作；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8、负责培训业务的协调工作；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9、负责绩效考核工作；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lastRenderedPageBreak/>
        <w:t>10、负责领导交办和上级交办的其他工作。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（二）党校教务（教研）室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主要职责：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1、负责制定干部教育规划，及时上报年度培训轮训计划；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2、负责制定教学计划，并组织实施；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3、负责选定班主任，指导、督促班主任做好学员学习期间的日常管理工作；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4、负责组织开展教研活动，认真实施集体备课、听课、评课制度，提高教师教学水平；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6、负责组织教师开展课题研究和社会调查活动，撰写理论文章和调研报告，为党委、政府的决策提供参考和建议。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7、负责做好学员学籍管理工作及教学档案的归档工作。</w:t>
      </w:r>
    </w:p>
    <w:p w:rsidR="0000368F" w:rsidRDefault="00252C60">
      <w:pPr>
        <w:spacing w:line="560" w:lineRule="exact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8、完成</w:t>
      </w:r>
      <w:r>
        <w:rPr>
          <w:rFonts w:ascii="仿宋_GB2312" w:eastAsia="仿宋_GB2312" w:hAnsi="黑体" w:cs="宋体" w:hint="eastAsia"/>
          <w:bCs/>
          <w:sz w:val="32"/>
          <w:szCs w:val="32"/>
        </w:rPr>
        <w:t>上级</w:t>
      </w:r>
      <w:r>
        <w:rPr>
          <w:rFonts w:ascii="仿宋_GB2312" w:eastAsia="仿宋_GB2312" w:hAnsi="黑体" w:cs="宋体"/>
          <w:bCs/>
          <w:sz w:val="32"/>
          <w:szCs w:val="32"/>
        </w:rPr>
        <w:t>交办的其他工作。</w:t>
      </w:r>
    </w:p>
    <w:p w:rsidR="0000368F" w:rsidRDefault="00252C60">
      <w:pPr>
        <w:spacing w:line="560" w:lineRule="exact"/>
        <w:ind w:firstLine="640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 w:hint="eastAsia"/>
          <w:bCs/>
          <w:sz w:val="32"/>
          <w:szCs w:val="32"/>
        </w:rPr>
        <w:t>高新区（新市区）委党校编制数10个，实有人数8人，其中：在职8人，增加0人； 退休0</w:t>
      </w:r>
      <w:r w:rsidR="00CD687B">
        <w:rPr>
          <w:rFonts w:ascii="仿宋_GB2312" w:eastAsia="仿宋_GB2312" w:hAnsi="黑体" w:cs="宋体" w:hint="eastAsia"/>
          <w:bCs/>
          <w:sz w:val="32"/>
          <w:szCs w:val="32"/>
        </w:rPr>
        <w:t>人，增加</w:t>
      </w:r>
      <w:r>
        <w:rPr>
          <w:rFonts w:ascii="仿宋_GB2312" w:eastAsia="仿宋_GB2312" w:hAnsi="黑体" w:cs="宋体" w:hint="eastAsia"/>
          <w:bCs/>
          <w:sz w:val="32"/>
          <w:szCs w:val="32"/>
        </w:rPr>
        <w:t>0人；离休0人，增加0人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00368F" w:rsidRDefault="0000368F" w:rsidP="00CD687B">
      <w:pPr>
        <w:spacing w:beforeLines="50" w:before="120"/>
        <w:jc w:val="center"/>
        <w:outlineLvl w:val="1"/>
        <w:rPr>
          <w:rFonts w:ascii="仿宋_GB2312" w:eastAsia="仿宋_GB2312" w:hAnsi="黑体" w:cs="宋体"/>
          <w:bCs/>
          <w:sz w:val="32"/>
          <w:szCs w:val="32"/>
        </w:rPr>
      </w:pPr>
    </w:p>
    <w:p w:rsidR="0000368F" w:rsidRDefault="0000368F" w:rsidP="00CD687B">
      <w:pPr>
        <w:spacing w:beforeLines="50" w:before="120"/>
        <w:jc w:val="center"/>
        <w:outlineLvl w:val="1"/>
        <w:rPr>
          <w:rFonts w:ascii="仿宋_GB2312" w:eastAsia="仿宋_GB2312" w:hAnsi="黑体" w:cs="宋体"/>
          <w:bCs/>
          <w:sz w:val="32"/>
          <w:szCs w:val="32"/>
        </w:rPr>
      </w:pPr>
    </w:p>
    <w:p w:rsidR="0000368F" w:rsidRDefault="00252C60" w:rsidP="00CD687B">
      <w:pPr>
        <w:spacing w:beforeLines="50" w:before="120"/>
        <w:jc w:val="center"/>
        <w:outlineLvl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第二部分  2019年部门预算公开表</w:t>
      </w:r>
    </w:p>
    <w:tbl>
      <w:tblPr>
        <w:tblW w:w="100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1540"/>
        <w:gridCol w:w="3360"/>
        <w:gridCol w:w="2100"/>
        <w:gridCol w:w="418"/>
      </w:tblGrid>
      <w:tr w:rsidR="0000368F" w:rsidTr="00CD687B">
        <w:trPr>
          <w:trHeight w:val="345"/>
        </w:trPr>
        <w:tc>
          <w:tcPr>
            <w:tcW w:w="10038" w:type="dxa"/>
            <w:gridSpan w:val="5"/>
            <w:shd w:val="clear" w:color="auto" w:fill="FFFFFF"/>
            <w:vAlign w:val="center"/>
          </w:tcPr>
          <w:p w:rsidR="0000368F" w:rsidRDefault="0000368F">
            <w:pPr>
              <w:jc w:val="both"/>
              <w:textAlignment w:val="center"/>
              <w:rPr>
                <w:rFonts w:ascii="Default" w:eastAsiaTheme="minorEastAsia" w:hAnsi="Default" w:cs="Default" w:hint="eastAsia"/>
                <w:color w:val="000000"/>
                <w:sz w:val="18"/>
                <w:szCs w:val="18"/>
              </w:rPr>
            </w:pP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43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b/>
                <w:bCs/>
                <w:sz w:val="28"/>
                <w:szCs w:val="28"/>
              </w:rPr>
            </w:pPr>
            <w:r w:rsidRPr="00CD687B">
              <w:rPr>
                <w:rFonts w:ascii="Default" w:eastAsia="宋体" w:hAnsi="Default" w:cs="Arial"/>
                <w:b/>
                <w:bCs/>
                <w:sz w:val="28"/>
                <w:szCs w:val="28"/>
              </w:rPr>
              <w:t xml:space="preserve">  </w:t>
            </w:r>
            <w:r w:rsidRPr="00CD687B">
              <w:rPr>
                <w:rFonts w:ascii="Default" w:eastAsia="宋体" w:hAnsi="Default" w:cs="Arial"/>
                <w:b/>
                <w:bCs/>
                <w:sz w:val="28"/>
                <w:szCs w:val="28"/>
              </w:rPr>
              <w:t>表</w:t>
            </w:r>
            <w:proofErr w:type="gramStart"/>
            <w:r w:rsidRPr="00CD687B">
              <w:rPr>
                <w:rFonts w:ascii="Default" w:eastAsia="宋体" w:hAnsi="Default" w:cs="Arial"/>
                <w:b/>
                <w:bCs/>
                <w:sz w:val="28"/>
                <w:szCs w:val="28"/>
              </w:rPr>
              <w:t>一</w:t>
            </w:r>
            <w:proofErr w:type="gramEnd"/>
            <w:r w:rsidRPr="00CD687B">
              <w:rPr>
                <w:rFonts w:ascii="Default" w:eastAsia="宋体" w:hAnsi="Default" w:cs="Arial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624"/>
        </w:trPr>
        <w:tc>
          <w:tcPr>
            <w:tcW w:w="96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b/>
                <w:bCs/>
                <w:sz w:val="28"/>
                <w:szCs w:val="28"/>
              </w:rPr>
            </w:pPr>
            <w:r w:rsidRPr="00CD687B">
              <w:rPr>
                <w:rFonts w:ascii="Default" w:eastAsia="宋体" w:hAnsi="Default" w:cs="Arial"/>
                <w:b/>
                <w:bCs/>
                <w:sz w:val="28"/>
                <w:szCs w:val="28"/>
              </w:rPr>
              <w:t>部门收支总体情况表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624"/>
        </w:trPr>
        <w:tc>
          <w:tcPr>
            <w:tcW w:w="9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b/>
                <w:bCs/>
                <w:sz w:val="28"/>
                <w:szCs w:val="28"/>
              </w:rPr>
            </w:pP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435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编制部门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: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党校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单位：万元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435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收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入</w:t>
            </w: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支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出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43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项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目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预算数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功能分类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预算数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财政拨款（补助）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201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一般公共服务支出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一般公共预算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202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外交支出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政府性基金预算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203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国防支出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教育收费（财政专户）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204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公共安全支出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事业收入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205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教育支出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事业单位经营收入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206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科学技术支出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其他收入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207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文化旅游体育与传媒支出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用事业基金弥补收支差额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208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社会保障和就业支出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209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社会保险基金支出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210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卫生健康支出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211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节能环保支出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212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城乡社区支出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213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农林水支出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214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交通运输支出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215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资源勘探信息等支出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216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商业服务业等支出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217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金融支出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219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援助其他地区支出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220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自然资源海洋气象等支出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221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住房保障支出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222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粮油物资储备支出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223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国有资本经营预算支出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224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灾害防治及应急管理支出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227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预备费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229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其他支出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231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债务还本支出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232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债务付息支出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233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债务发行费用支出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小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小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78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单位上年结余（不包括国库集中支付额度结余）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230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转移性支出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8" w:type="dxa"/>
          <w:trHeight w:val="39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收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入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总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支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出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总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计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</w:tr>
    </w:tbl>
    <w:p w:rsidR="0000368F" w:rsidRDefault="00252C60">
      <w:pPr>
        <w:outlineLvl w:val="1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仿宋_GB2312" w:eastAsia="仿宋_GB2312" w:hAnsi="宋体" w:hint="eastAsia"/>
          <w:b/>
          <w:sz w:val="28"/>
          <w:szCs w:val="32"/>
        </w:rPr>
        <w:t>备注：无内容应公开空表并说明情况。</w:t>
      </w:r>
    </w:p>
    <w:tbl>
      <w:tblPr>
        <w:tblW w:w="10632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"/>
        <w:gridCol w:w="700"/>
        <w:gridCol w:w="700"/>
        <w:gridCol w:w="480"/>
        <w:gridCol w:w="1280"/>
        <w:gridCol w:w="1240"/>
        <w:gridCol w:w="760"/>
        <w:gridCol w:w="560"/>
        <w:gridCol w:w="600"/>
        <w:gridCol w:w="460"/>
        <w:gridCol w:w="460"/>
        <w:gridCol w:w="580"/>
        <w:gridCol w:w="600"/>
        <w:gridCol w:w="740"/>
        <w:gridCol w:w="1345"/>
      </w:tblGrid>
      <w:tr w:rsidR="0000368F" w:rsidTr="00CD687B">
        <w:trPr>
          <w:trHeight w:val="345"/>
        </w:trPr>
        <w:tc>
          <w:tcPr>
            <w:tcW w:w="10632" w:type="dxa"/>
            <w:gridSpan w:val="15"/>
            <w:shd w:val="clear" w:color="auto" w:fill="FFFFFF"/>
          </w:tcPr>
          <w:p w:rsidR="0000368F" w:rsidRDefault="0000368F">
            <w:pPr>
              <w:jc w:val="both"/>
              <w:textAlignment w:val="top"/>
              <w:rPr>
                <w:rFonts w:ascii="Default" w:eastAsiaTheme="minorEastAsia" w:hAnsi="Default" w:cs="Default" w:hint="eastAsia"/>
                <w:color w:val="000000"/>
                <w:sz w:val="20"/>
                <w:szCs w:val="20"/>
              </w:rPr>
            </w:pPr>
          </w:p>
          <w:p w:rsidR="0000368F" w:rsidRDefault="0000368F">
            <w:pPr>
              <w:jc w:val="both"/>
              <w:textAlignment w:val="top"/>
              <w:rPr>
                <w:rFonts w:ascii="Default" w:eastAsiaTheme="minorEastAsia" w:hAnsi="Default" w:cs="Default" w:hint="eastAsia"/>
                <w:color w:val="000000"/>
                <w:sz w:val="20"/>
                <w:szCs w:val="20"/>
              </w:rPr>
            </w:pP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435"/>
        </w:trPr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b/>
                <w:bCs/>
                <w:sz w:val="26"/>
                <w:szCs w:val="26"/>
              </w:rPr>
            </w:pPr>
            <w:r w:rsidRPr="00CD687B">
              <w:rPr>
                <w:rFonts w:ascii="Default" w:eastAsia="宋体" w:hAnsi="Default" w:cs="Arial"/>
                <w:b/>
                <w:bCs/>
                <w:sz w:val="26"/>
                <w:szCs w:val="26"/>
              </w:rPr>
              <w:t>表二：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810"/>
        </w:trPr>
        <w:tc>
          <w:tcPr>
            <w:tcW w:w="7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b/>
                <w:bCs/>
                <w:sz w:val="30"/>
                <w:szCs w:val="30"/>
              </w:rPr>
            </w:pPr>
            <w:r w:rsidRPr="00CD687B">
              <w:rPr>
                <w:rFonts w:ascii="Default" w:eastAsia="宋体" w:hAnsi="Default" w:cs="Arial"/>
                <w:b/>
                <w:bCs/>
                <w:sz w:val="30"/>
                <w:szCs w:val="30"/>
              </w:rPr>
              <w:t>部门收入总体情况表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435"/>
        </w:trPr>
        <w:tc>
          <w:tcPr>
            <w:tcW w:w="7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填报部门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: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党校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单位：万元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435"/>
        </w:trPr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类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预算单位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总计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一般公共预算拨款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政府性基金预算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教育收费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(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财政专户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)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事业收入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事业单位经营收入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其他收入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用事业基金弥补收支差额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财政拨款结转结余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(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小计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)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219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项</w:t>
            </w:r>
          </w:p>
        </w:tc>
        <w:tc>
          <w:tcPr>
            <w:tcW w:w="12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39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党校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39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社会保障和就业支出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7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行政事业单位离退休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7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lastRenderedPageBreak/>
              <w:t xml:space="preserve">    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39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205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教育支出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39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205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进修及培训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39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205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干部教育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39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公共安全支出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39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其他公共安全支出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78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其他公共安全支出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39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总计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345" w:type="dxa"/>
          <w:trHeight w:val="39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</w:tbl>
    <w:p w:rsidR="00CD687B" w:rsidRDefault="00CD687B" w:rsidP="00CD687B">
      <w:pPr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28"/>
          <w:szCs w:val="32"/>
        </w:rPr>
        <w:t>备注：无内容应公开空表并说明情况。</w:t>
      </w:r>
    </w:p>
    <w:p w:rsidR="0000368F" w:rsidRPr="00CD687B" w:rsidRDefault="0000368F">
      <w:pPr>
        <w:outlineLvl w:val="1"/>
        <w:rPr>
          <w:rFonts w:ascii="仿宋_GB2312" w:eastAsia="仿宋_GB2312" w:hAnsi="宋体"/>
          <w:sz w:val="32"/>
          <w:szCs w:val="32"/>
        </w:rPr>
      </w:pPr>
    </w:p>
    <w:tbl>
      <w:tblPr>
        <w:tblW w:w="92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1960"/>
        <w:gridCol w:w="1500"/>
        <w:gridCol w:w="1500"/>
        <w:gridCol w:w="1500"/>
      </w:tblGrid>
      <w:tr w:rsidR="0000368F">
        <w:trPr>
          <w:trHeight w:val="345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b/>
                <w:bCs/>
                <w:sz w:val="26"/>
                <w:szCs w:val="26"/>
              </w:rPr>
            </w:pPr>
            <w:r>
              <w:rPr>
                <w:rFonts w:ascii="Default" w:eastAsia="宋体" w:hAnsi="Default" w:cs="Arial"/>
                <w:b/>
                <w:bCs/>
                <w:sz w:val="26"/>
                <w:szCs w:val="26"/>
              </w:rPr>
              <w:t>表三：</w:t>
            </w:r>
          </w:p>
        </w:tc>
      </w:tr>
      <w:tr w:rsidR="0000368F">
        <w:trPr>
          <w:trHeight w:val="480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b/>
                <w:bCs/>
                <w:sz w:val="28"/>
                <w:szCs w:val="28"/>
              </w:rPr>
            </w:pPr>
            <w:r>
              <w:rPr>
                <w:rFonts w:ascii="Default" w:eastAsia="宋体" w:hAnsi="Default" w:cs="Arial"/>
                <w:b/>
                <w:bCs/>
                <w:sz w:val="28"/>
                <w:szCs w:val="28"/>
              </w:rPr>
              <w:t>部门支出总体情况表</w:t>
            </w:r>
          </w:p>
        </w:tc>
      </w:tr>
      <w:tr w:rsidR="0000368F">
        <w:trPr>
          <w:trHeight w:val="345"/>
        </w:trPr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编制部门：</w:t>
            </w:r>
            <w:r>
              <w:rPr>
                <w:rFonts w:ascii="Default" w:eastAsia="宋体" w:hAnsi="Default" w:cs="Arial" w:hint="eastAsia"/>
                <w:sz w:val="20"/>
                <w:szCs w:val="20"/>
              </w:rPr>
              <w:t>新市区党校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单位</w:t>
            </w:r>
            <w:r>
              <w:rPr>
                <w:rFonts w:ascii="Default" w:eastAsia="宋体" w:hAnsi="Default" w:cs="Arial"/>
                <w:sz w:val="20"/>
                <w:szCs w:val="20"/>
              </w:rPr>
              <w:t>:</w:t>
            </w:r>
            <w:r>
              <w:rPr>
                <w:rFonts w:ascii="Default" w:eastAsia="宋体" w:hAnsi="Default" w:cs="Arial"/>
                <w:sz w:val="20"/>
                <w:szCs w:val="20"/>
              </w:rPr>
              <w:t>万元</w:t>
            </w:r>
          </w:p>
        </w:tc>
      </w:tr>
      <w:tr w:rsidR="0000368F" w:rsidTr="00863A51">
        <w:trPr>
          <w:trHeight w:val="345"/>
        </w:trPr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项目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支出预算</w:t>
            </w:r>
          </w:p>
        </w:tc>
      </w:tr>
      <w:tr w:rsidR="0000368F" w:rsidTr="00863A51">
        <w:trPr>
          <w:trHeight w:val="345"/>
        </w:trPr>
        <w:tc>
          <w:tcPr>
            <w:tcW w:w="2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功能分类科目编码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功能分类科目名称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合计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基本支出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项目支出</w:t>
            </w:r>
          </w:p>
        </w:tc>
      </w:tr>
      <w:tr w:rsidR="0000368F">
        <w:trPr>
          <w:trHeight w:val="345"/>
        </w:trPr>
        <w:tc>
          <w:tcPr>
            <w:tcW w:w="2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</w:tr>
      <w:tr w:rsidR="0000368F" w:rsidTr="00863A51">
        <w:trPr>
          <w:trHeight w:val="540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项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</w:tr>
      <w:tr w:rsidR="0000368F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总计</w:t>
            </w:r>
            <w:r>
              <w:rPr>
                <w:rFonts w:ascii="Default" w:eastAsia="宋体" w:hAnsi="Default" w:cs="Arial"/>
                <w:sz w:val="20"/>
                <w:szCs w:val="20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143.36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</w:tr>
      <w:tr w:rsidR="0000368F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党校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143.36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</w:tr>
      <w:tr w:rsidR="0000368F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公共安全支出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其他公共安全支出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  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其他公共安全支出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教育支出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111.81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</w:tr>
      <w:tr w:rsidR="0000368F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进修及培训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111.81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</w:tr>
      <w:tr w:rsidR="0000368F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  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干部教育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111.81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</w:tr>
      <w:tr w:rsidR="0000368F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社会保障和就业支出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lastRenderedPageBreak/>
              <w:t xml:space="preserve">    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行政事业单位离退休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208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  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</w:tbl>
    <w:p w:rsidR="0000368F" w:rsidRDefault="00252C60">
      <w:pPr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28"/>
          <w:szCs w:val="32"/>
        </w:rPr>
        <w:t>备注：无内容应公开空表并说明情况。</w:t>
      </w:r>
    </w:p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1920"/>
        <w:gridCol w:w="1060"/>
        <w:gridCol w:w="2760"/>
        <w:gridCol w:w="1000"/>
        <w:gridCol w:w="1600"/>
        <w:gridCol w:w="940"/>
      </w:tblGrid>
      <w:tr w:rsidR="00CD687B" w:rsidRPr="00CD687B" w:rsidTr="00CD687B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b/>
                <w:bCs/>
                <w:sz w:val="24"/>
                <w:szCs w:val="24"/>
              </w:rPr>
            </w:pPr>
            <w:r w:rsidRPr="00CD687B">
              <w:rPr>
                <w:rFonts w:ascii="Default" w:eastAsia="宋体" w:hAnsi="Default" w:cs="Arial"/>
                <w:b/>
                <w:bCs/>
                <w:sz w:val="24"/>
                <w:szCs w:val="24"/>
              </w:rPr>
              <w:t>表四：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435"/>
        </w:trPr>
        <w:tc>
          <w:tcPr>
            <w:tcW w:w="92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b/>
                <w:bCs/>
                <w:sz w:val="28"/>
                <w:szCs w:val="28"/>
              </w:rPr>
            </w:pPr>
            <w:r w:rsidRPr="00CD687B">
              <w:rPr>
                <w:rFonts w:ascii="Default" w:eastAsia="宋体" w:hAnsi="Default" w:cs="Arial"/>
                <w:b/>
                <w:bCs/>
                <w:sz w:val="28"/>
                <w:szCs w:val="28"/>
              </w:rPr>
              <w:t>财政拨款收支预算总体情况表</w:t>
            </w:r>
          </w:p>
        </w:tc>
      </w:tr>
      <w:tr w:rsidR="00CD687B" w:rsidRPr="00CD687B" w:rsidTr="00CD687B">
        <w:trPr>
          <w:trHeight w:val="435"/>
        </w:trPr>
        <w:tc>
          <w:tcPr>
            <w:tcW w:w="92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b/>
                <w:bCs/>
                <w:sz w:val="28"/>
                <w:szCs w:val="28"/>
              </w:rPr>
            </w:pPr>
          </w:p>
        </w:tc>
      </w:tr>
      <w:tr w:rsidR="00CD687B" w:rsidRPr="00CD687B" w:rsidTr="00CD687B">
        <w:trPr>
          <w:trHeight w:val="435"/>
        </w:trPr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填报部门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: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党校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单位：万元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</w:t>
            </w:r>
          </w:p>
        </w:tc>
      </w:tr>
      <w:tr w:rsidR="00CD687B" w:rsidRPr="00CD687B" w:rsidTr="00CD687B">
        <w:trPr>
          <w:trHeight w:val="435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财政拨款收入</w:t>
            </w:r>
          </w:p>
        </w:tc>
        <w:tc>
          <w:tcPr>
            <w:tcW w:w="63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财政拨款支出</w:t>
            </w:r>
          </w:p>
        </w:tc>
      </w:tr>
      <w:tr w:rsidR="00CD687B" w:rsidRPr="00CD687B" w:rsidTr="00CD687B">
        <w:trPr>
          <w:trHeight w:val="435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项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合计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功能分类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一般公共预算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政府基金预算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财政拨款（补助）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201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一般公共服务支出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一般公共预算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202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外交支出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政府性基金预算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203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国防支出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204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公共安全支出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205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教育支出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206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科学技术支出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207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文化旅游体育与传媒支出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208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社会保障和就业支出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209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社会保险基金支出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210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卫生健康支出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211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节能环保支出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212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城乡社区支出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213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农林水支出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214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交通运输支出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215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资源勘探信息等支出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216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商业服务业等支出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217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金融支出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219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援助其他地区支出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220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自然资源海洋气象等支出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221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住房保障支出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222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粮油物资储备支出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223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国有资本经营预算支出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224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灾害防治及应急管理支出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227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预备费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229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其他支出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231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债务还本支出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232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债务付息支出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233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债务发行费用支出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小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小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230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转移性支出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收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入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总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          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支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出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总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 </w:t>
            </w:r>
            <w:r w:rsidRPr="00CD687B">
              <w:rPr>
                <w:rFonts w:ascii="Default" w:eastAsia="宋体" w:hAnsi="Default" w:cs="Arial"/>
                <w:sz w:val="20"/>
                <w:szCs w:val="20"/>
              </w:rPr>
              <w:t>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CD687B" w:rsidRPr="00CD687B" w:rsidTr="00CD687B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D687B" w:rsidRPr="00CD687B" w:rsidRDefault="00CD687B" w:rsidP="00CD687B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 w:rsidRPr="00CD687B"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</w:tbl>
    <w:p w:rsidR="0000368F" w:rsidRDefault="00252C60">
      <w:pPr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28"/>
          <w:szCs w:val="32"/>
        </w:rPr>
        <w:t>备注：无内容应公开空表并说明情况。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2200"/>
        <w:gridCol w:w="1500"/>
        <w:gridCol w:w="1820"/>
        <w:gridCol w:w="1860"/>
      </w:tblGrid>
      <w:tr w:rsidR="0000368F">
        <w:trPr>
          <w:trHeight w:val="37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b/>
                <w:bCs/>
                <w:sz w:val="26"/>
                <w:szCs w:val="26"/>
              </w:rPr>
            </w:pPr>
            <w:r>
              <w:rPr>
                <w:rFonts w:ascii="Default" w:eastAsia="宋体" w:hAnsi="Default" w:cs="Arial"/>
                <w:b/>
                <w:bCs/>
                <w:sz w:val="26"/>
                <w:szCs w:val="26"/>
              </w:rPr>
              <w:t>表五：</w:t>
            </w:r>
          </w:p>
        </w:tc>
      </w:tr>
      <w:tr w:rsidR="0000368F">
        <w:trPr>
          <w:trHeight w:val="72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b/>
                <w:bCs/>
                <w:sz w:val="28"/>
                <w:szCs w:val="28"/>
              </w:rPr>
            </w:pPr>
            <w:r>
              <w:rPr>
                <w:rFonts w:ascii="Default" w:eastAsia="宋体" w:hAnsi="Default" w:cs="Arial"/>
                <w:b/>
                <w:bCs/>
                <w:sz w:val="28"/>
                <w:szCs w:val="28"/>
              </w:rPr>
              <w:t>一般公共预算支出情况表</w:t>
            </w:r>
          </w:p>
        </w:tc>
      </w:tr>
      <w:tr w:rsidR="0000368F">
        <w:trPr>
          <w:trHeight w:val="345"/>
        </w:trPr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编制部门：</w:t>
            </w:r>
            <w:r>
              <w:rPr>
                <w:rFonts w:ascii="Default" w:eastAsia="宋体" w:hAnsi="Default" w:cs="Arial" w:hint="eastAsia"/>
                <w:sz w:val="20"/>
                <w:szCs w:val="20"/>
              </w:rPr>
              <w:t>新市区党校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单位</w:t>
            </w:r>
            <w:r>
              <w:rPr>
                <w:rFonts w:ascii="Default" w:eastAsia="宋体" w:hAnsi="Default" w:cs="Arial"/>
                <w:sz w:val="20"/>
                <w:szCs w:val="20"/>
              </w:rPr>
              <w:t>:</w:t>
            </w:r>
            <w:r>
              <w:rPr>
                <w:rFonts w:ascii="Default" w:eastAsia="宋体" w:hAnsi="Default" w:cs="Arial"/>
                <w:sz w:val="20"/>
                <w:szCs w:val="20"/>
              </w:rPr>
              <w:t>万元</w:t>
            </w:r>
          </w:p>
        </w:tc>
      </w:tr>
      <w:tr w:rsidR="0000368F" w:rsidTr="00863A51">
        <w:trPr>
          <w:trHeight w:val="345"/>
        </w:trPr>
        <w:tc>
          <w:tcPr>
            <w:tcW w:w="4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项目</w:t>
            </w:r>
          </w:p>
        </w:tc>
        <w:tc>
          <w:tcPr>
            <w:tcW w:w="51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一般公共预算支出</w:t>
            </w:r>
          </w:p>
        </w:tc>
      </w:tr>
      <w:tr w:rsidR="0000368F" w:rsidTr="00863A51">
        <w:trPr>
          <w:trHeight w:val="345"/>
        </w:trPr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功能分类科目编码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功能分类科目名称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小计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基本支出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项目支出</w:t>
            </w:r>
          </w:p>
        </w:tc>
      </w:tr>
      <w:tr w:rsidR="0000368F" w:rsidTr="00863A51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项</w:t>
            </w:r>
          </w:p>
        </w:tc>
        <w:tc>
          <w:tcPr>
            <w:tcW w:w="22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</w:tr>
      <w:tr w:rsidR="0000368F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总计</w:t>
            </w:r>
            <w:r>
              <w:rPr>
                <w:rFonts w:ascii="Default" w:eastAsia="宋体" w:hAnsi="Default" w:cs="Arial"/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143.36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</w:tr>
      <w:tr w:rsidR="0000368F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党校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153.36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143.36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</w:tr>
      <w:tr w:rsidR="0000368F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公共安全支出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其他公共安全支出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  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其他公共安全支出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教育支出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111.81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</w:tr>
      <w:tr w:rsidR="0000368F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进修及培训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111.81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</w:tr>
      <w:tr w:rsidR="0000368F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  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干部教育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121.81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111.81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</w:tr>
      <w:tr w:rsidR="0000368F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社会保障和就业支出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行政事业单位离退休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  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4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</w:tbl>
    <w:p w:rsidR="0000368F" w:rsidRDefault="00252C60">
      <w:pPr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28"/>
          <w:szCs w:val="32"/>
        </w:rPr>
        <w:t>备注：无内容应公开空表并说明情况。</w:t>
      </w:r>
    </w:p>
    <w:p w:rsidR="0000368F" w:rsidRDefault="0000368F">
      <w:pPr>
        <w:outlineLvl w:val="1"/>
        <w:rPr>
          <w:rFonts w:ascii="仿宋_GB2312" w:eastAsia="仿宋_GB2312" w:hAnsi="宋体"/>
          <w:sz w:val="32"/>
          <w:szCs w:val="32"/>
        </w:rPr>
      </w:pPr>
    </w:p>
    <w:tbl>
      <w:tblPr>
        <w:tblW w:w="71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60"/>
        <w:gridCol w:w="1060"/>
        <w:gridCol w:w="1840"/>
        <w:gridCol w:w="1040"/>
        <w:gridCol w:w="1140"/>
        <w:gridCol w:w="980"/>
      </w:tblGrid>
      <w:tr w:rsidR="0000368F">
        <w:trPr>
          <w:trHeight w:val="34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b/>
                <w:bCs/>
                <w:sz w:val="26"/>
                <w:szCs w:val="26"/>
              </w:rPr>
            </w:pPr>
            <w:r>
              <w:rPr>
                <w:rFonts w:ascii="Default" w:eastAsia="宋体" w:hAnsi="Default" w:cs="Arial"/>
                <w:b/>
                <w:bCs/>
                <w:sz w:val="26"/>
                <w:szCs w:val="26"/>
              </w:rPr>
              <w:t>表六：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630"/>
        </w:trPr>
        <w:tc>
          <w:tcPr>
            <w:tcW w:w="7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368F" w:rsidRDefault="0000368F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b/>
                <w:bCs/>
                <w:sz w:val="30"/>
                <w:szCs w:val="30"/>
              </w:rPr>
            </w:pPr>
          </w:p>
          <w:p w:rsidR="0000368F" w:rsidRDefault="0000368F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b/>
                <w:bCs/>
                <w:sz w:val="30"/>
                <w:szCs w:val="30"/>
              </w:rPr>
            </w:pPr>
          </w:p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b/>
                <w:bCs/>
                <w:sz w:val="30"/>
                <w:szCs w:val="30"/>
              </w:rPr>
            </w:pPr>
            <w:r>
              <w:rPr>
                <w:rFonts w:ascii="Default" w:eastAsia="宋体" w:hAnsi="Default" w:cs="Arial"/>
                <w:b/>
                <w:bCs/>
                <w:sz w:val="30"/>
                <w:szCs w:val="30"/>
              </w:rPr>
              <w:t>一般公共预算基本支出情况表</w:t>
            </w:r>
          </w:p>
        </w:tc>
      </w:tr>
      <w:tr w:rsidR="0000368F">
        <w:trPr>
          <w:trHeight w:val="345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编制部门</w:t>
            </w:r>
            <w:r>
              <w:rPr>
                <w:rFonts w:ascii="Default" w:eastAsia="宋体" w:hAnsi="Default" w:cs="Arial" w:hint="eastAsia"/>
                <w:sz w:val="20"/>
                <w:szCs w:val="20"/>
              </w:rPr>
              <w:t>：新区党校</w:t>
            </w:r>
          </w:p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  <w:p w:rsidR="0000368F" w:rsidRDefault="00252C60">
            <w:pPr>
              <w:adjustRightInd/>
              <w:snapToGrid/>
              <w:spacing w:after="0"/>
              <w:ind w:right="30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单位：万元</w:t>
            </w:r>
          </w:p>
        </w:tc>
      </w:tr>
      <w:tr w:rsidR="0000368F" w:rsidTr="00863A51">
        <w:trPr>
          <w:trHeight w:val="345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项目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一般公共预算基本支出</w:t>
            </w:r>
          </w:p>
        </w:tc>
      </w:tr>
      <w:tr w:rsidR="0000368F" w:rsidTr="00863A51">
        <w:trPr>
          <w:trHeight w:val="345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经济分类科目编码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经济分类科目名称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小计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人员经费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公用经费</w:t>
            </w:r>
          </w:p>
        </w:tc>
      </w:tr>
      <w:tr w:rsidR="0000368F" w:rsidTr="00863A51">
        <w:trPr>
          <w:trHeight w:val="501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款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总计</w:t>
            </w:r>
            <w:r>
              <w:rPr>
                <w:rFonts w:ascii="Default" w:eastAsia="宋体" w:hAnsi="Default" w:cs="Arial"/>
                <w:sz w:val="20"/>
                <w:szCs w:val="20"/>
              </w:rPr>
              <w:t>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143.36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134.62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8.74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068001-</w:t>
            </w:r>
            <w:r>
              <w:rPr>
                <w:rFonts w:ascii="Default" w:eastAsia="宋体" w:hAnsi="Default" w:cs="Arial"/>
                <w:sz w:val="20"/>
                <w:szCs w:val="20"/>
              </w:rPr>
              <w:t>党校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143.36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134.62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8.74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工资福利支出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115.18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115.18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基本工资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29.32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29.32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津贴补贴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37.51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37.51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奖金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16.84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16.84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机关事业单位基本养老保险缴费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职工基本医疗保险缴费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5.45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5.45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公务员医疗补助缴费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1.21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1.21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其他社会保障缴费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住房公积金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12.26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商品和服务支出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8.74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8.74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办公费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0.52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水费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0.14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电费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0.26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邮电费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0.45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差旅费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1.06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1.06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维修</w:t>
            </w:r>
            <w:r>
              <w:rPr>
                <w:rFonts w:ascii="Default" w:eastAsia="宋体" w:hAnsi="Default" w:cs="Arial"/>
                <w:sz w:val="20"/>
                <w:szCs w:val="20"/>
              </w:rPr>
              <w:t>(</w:t>
            </w:r>
            <w:r>
              <w:rPr>
                <w:rFonts w:ascii="Default" w:eastAsia="宋体" w:hAnsi="Default" w:cs="Arial"/>
                <w:sz w:val="20"/>
                <w:szCs w:val="20"/>
              </w:rPr>
              <w:t>护</w:t>
            </w:r>
            <w:r>
              <w:rPr>
                <w:rFonts w:ascii="Default" w:eastAsia="宋体" w:hAnsi="Default" w:cs="Arial"/>
                <w:sz w:val="20"/>
                <w:szCs w:val="20"/>
              </w:rPr>
              <w:t>)</w:t>
            </w:r>
            <w:r>
              <w:rPr>
                <w:rFonts w:ascii="Default" w:eastAsia="宋体" w:hAnsi="Default" w:cs="Arial"/>
                <w:sz w:val="20"/>
                <w:szCs w:val="20"/>
              </w:rPr>
              <w:t>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0.02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培训费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0.87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专用材料费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0.05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工会经费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1.16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1.16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福利费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2.67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2.67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其他商品和服务支</w:t>
            </w:r>
            <w:r>
              <w:rPr>
                <w:rFonts w:ascii="Default" w:eastAsia="宋体" w:hAnsi="Default" w:cs="Arial"/>
                <w:sz w:val="20"/>
                <w:szCs w:val="20"/>
              </w:rPr>
              <w:lastRenderedPageBreak/>
              <w:t>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lastRenderedPageBreak/>
              <w:t>1.54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1.54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对个人和家庭的补助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    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其他对个人和家庭的补助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19.44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</w:tbl>
    <w:p w:rsidR="0000368F" w:rsidRDefault="00252C60">
      <w:pPr>
        <w:outlineLvl w:val="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28"/>
          <w:szCs w:val="32"/>
        </w:rPr>
        <w:t>备注：无内容应公开空表并说明情况。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"/>
        <w:gridCol w:w="419"/>
        <w:gridCol w:w="460"/>
        <w:gridCol w:w="879"/>
        <w:gridCol w:w="1497"/>
        <w:gridCol w:w="666"/>
        <w:gridCol w:w="520"/>
        <w:gridCol w:w="700"/>
        <w:gridCol w:w="540"/>
        <w:gridCol w:w="580"/>
        <w:gridCol w:w="660"/>
        <w:gridCol w:w="520"/>
        <w:gridCol w:w="700"/>
        <w:gridCol w:w="440"/>
        <w:gridCol w:w="500"/>
        <w:gridCol w:w="440"/>
      </w:tblGrid>
      <w:tr w:rsidR="0000368F">
        <w:trPr>
          <w:trHeight w:val="345"/>
        </w:trPr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b/>
                <w:bCs/>
                <w:sz w:val="26"/>
                <w:szCs w:val="26"/>
              </w:rPr>
            </w:pPr>
            <w:r>
              <w:rPr>
                <w:rFonts w:ascii="Default" w:eastAsia="宋体" w:hAnsi="Default" w:cs="Arial"/>
                <w:b/>
                <w:bCs/>
                <w:sz w:val="26"/>
                <w:szCs w:val="26"/>
              </w:rPr>
              <w:t>表七：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585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b/>
                <w:bCs/>
                <w:sz w:val="28"/>
                <w:szCs w:val="28"/>
              </w:rPr>
            </w:pPr>
            <w:r>
              <w:rPr>
                <w:rFonts w:ascii="Default" w:eastAsia="宋体" w:hAnsi="Default" w:cs="Arial"/>
                <w:b/>
                <w:bCs/>
                <w:sz w:val="28"/>
                <w:szCs w:val="28"/>
              </w:rPr>
              <w:t>项目支出情况表</w:t>
            </w:r>
          </w:p>
        </w:tc>
      </w:tr>
      <w:tr w:rsidR="0000368F">
        <w:trPr>
          <w:trHeight w:val="345"/>
        </w:trPr>
        <w:tc>
          <w:tcPr>
            <w:tcW w:w="2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编制部门：</w:t>
            </w:r>
            <w:r>
              <w:rPr>
                <w:rFonts w:ascii="Default" w:eastAsia="宋体" w:hAnsi="Default" w:cs="Arial" w:hint="eastAsia"/>
                <w:sz w:val="20"/>
                <w:szCs w:val="20"/>
              </w:rPr>
              <w:t>新市区党校</w:t>
            </w:r>
          </w:p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单位：万元</w:t>
            </w:r>
          </w:p>
        </w:tc>
      </w:tr>
      <w:tr w:rsidR="0000368F">
        <w:trPr>
          <w:trHeight w:val="345"/>
        </w:trPr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科目编码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科目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项目名称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项目</w:t>
            </w:r>
            <w:proofErr w:type="gramStart"/>
            <w:r>
              <w:rPr>
                <w:rFonts w:ascii="Default" w:eastAsia="宋体" w:hAnsi="Default" w:cs="Arial"/>
                <w:sz w:val="20"/>
                <w:szCs w:val="20"/>
              </w:rPr>
              <w:t>支出支出</w:t>
            </w:r>
            <w:proofErr w:type="gramEnd"/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工资福利支出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商品和服务支出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对个人和家庭的补助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债务利息及费用支出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资本性支出（基本建设）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资本性支出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对企业补助（基本建设）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对企业补助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对社会保障基金补助</w:t>
            </w: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其他支出</w:t>
            </w:r>
          </w:p>
        </w:tc>
      </w:tr>
      <w:tr w:rsidR="0000368F">
        <w:trPr>
          <w:trHeight w:val="945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类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项</w:t>
            </w:r>
          </w:p>
        </w:tc>
        <w:tc>
          <w:tcPr>
            <w:tcW w:w="8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</w:tr>
      <w:tr w:rsidR="0000368F">
        <w:trPr>
          <w:trHeight w:val="345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总计</w:t>
            </w:r>
            <w:r>
              <w:rPr>
                <w:rFonts w:ascii="Default" w:eastAsia="宋体" w:hAnsi="Default" w:cs="Arial"/>
                <w:sz w:val="20"/>
                <w:szCs w:val="20"/>
              </w:rPr>
              <w:t>: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45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党校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660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205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干部教育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不忘初心牢记使命主题教育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10.00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45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</w:tbl>
    <w:p w:rsidR="0000368F" w:rsidRDefault="00252C60">
      <w:pPr>
        <w:outlineLvl w:val="1"/>
        <w:rPr>
          <w:rFonts w:ascii="仿宋_GB2312" w:eastAsia="仿宋_GB2312" w:hAnsi="宋体"/>
          <w:b/>
          <w:sz w:val="28"/>
          <w:szCs w:val="32"/>
        </w:rPr>
      </w:pPr>
      <w:r>
        <w:rPr>
          <w:rFonts w:ascii="仿宋_GB2312" w:eastAsia="仿宋_GB2312" w:hAnsi="宋体" w:hint="eastAsia"/>
          <w:b/>
          <w:sz w:val="28"/>
          <w:szCs w:val="32"/>
        </w:rPr>
        <w:t>备注：无内容应公开空表并说明情况。</w:t>
      </w:r>
    </w:p>
    <w:p w:rsidR="0000368F" w:rsidRDefault="0000368F">
      <w:pPr>
        <w:outlineLvl w:val="1"/>
        <w:rPr>
          <w:rFonts w:ascii="仿宋_GB2312" w:eastAsia="仿宋_GB2312" w:hAnsi="宋体"/>
          <w:sz w:val="32"/>
          <w:szCs w:val="32"/>
        </w:rPr>
      </w:pPr>
    </w:p>
    <w:tbl>
      <w:tblPr>
        <w:tblW w:w="995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9"/>
      </w:tblGrid>
      <w:tr w:rsidR="0000368F">
        <w:trPr>
          <w:trHeight w:val="345"/>
        </w:trPr>
        <w:tc>
          <w:tcPr>
            <w:tcW w:w="9959" w:type="dxa"/>
            <w:shd w:val="clear" w:color="auto" w:fill="FFFFFF"/>
          </w:tcPr>
          <w:p w:rsidR="0000368F" w:rsidRDefault="0000368F">
            <w:pPr>
              <w:jc w:val="both"/>
              <w:textAlignment w:val="top"/>
              <w:rPr>
                <w:rFonts w:ascii="Default" w:eastAsiaTheme="minorEastAsia" w:hAnsi="Default" w:cs="Default" w:hint="eastAsia"/>
                <w:color w:val="000000"/>
                <w:sz w:val="20"/>
                <w:szCs w:val="20"/>
              </w:rPr>
            </w:pPr>
          </w:p>
          <w:p w:rsidR="0000368F" w:rsidRDefault="0000368F">
            <w:pPr>
              <w:jc w:val="both"/>
              <w:textAlignment w:val="top"/>
              <w:rPr>
                <w:rFonts w:ascii="Default" w:eastAsiaTheme="minorEastAsia" w:hAnsi="Default" w:cs="Default" w:hint="eastAsia"/>
                <w:color w:val="000000"/>
                <w:sz w:val="20"/>
                <w:szCs w:val="20"/>
              </w:rPr>
            </w:pPr>
          </w:p>
          <w:p w:rsidR="0000368F" w:rsidRDefault="0000368F">
            <w:pPr>
              <w:jc w:val="both"/>
              <w:textAlignment w:val="top"/>
              <w:rPr>
                <w:rFonts w:ascii="Default" w:eastAsiaTheme="minorEastAsia" w:hAnsi="Default" w:cs="Default" w:hint="eastAsia"/>
                <w:color w:val="000000"/>
                <w:sz w:val="20"/>
                <w:szCs w:val="20"/>
              </w:rPr>
            </w:pPr>
          </w:p>
          <w:p w:rsidR="0000368F" w:rsidRDefault="0000368F">
            <w:pPr>
              <w:jc w:val="both"/>
              <w:textAlignment w:val="top"/>
              <w:rPr>
                <w:rFonts w:ascii="Default" w:eastAsiaTheme="minorEastAsia" w:hAnsi="Default" w:cs="Default" w:hint="eastAsia"/>
                <w:color w:val="000000"/>
                <w:sz w:val="20"/>
                <w:szCs w:val="20"/>
              </w:rPr>
            </w:pPr>
          </w:p>
          <w:p w:rsidR="0000368F" w:rsidRDefault="0000368F">
            <w:pPr>
              <w:jc w:val="both"/>
              <w:textAlignment w:val="top"/>
              <w:rPr>
                <w:rFonts w:ascii="Default" w:eastAsiaTheme="minorEastAsia" w:hAnsi="Default" w:cs="Default" w:hint="eastAsia"/>
                <w:color w:val="000000"/>
                <w:sz w:val="20"/>
                <w:szCs w:val="20"/>
              </w:rPr>
            </w:pPr>
          </w:p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1720"/>
              <w:gridCol w:w="1500"/>
              <w:gridCol w:w="1500"/>
              <w:gridCol w:w="1360"/>
              <w:gridCol w:w="1440"/>
              <w:gridCol w:w="1500"/>
            </w:tblGrid>
            <w:tr w:rsidR="0000368F">
              <w:trPr>
                <w:trHeight w:val="345"/>
              </w:trPr>
              <w:tc>
                <w:tcPr>
                  <w:tcW w:w="90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Default" w:eastAsia="宋体" w:hAnsi="Default" w:cs="Arial"/>
                      <w:b/>
                      <w:bCs/>
                      <w:sz w:val="26"/>
                      <w:szCs w:val="26"/>
                    </w:rPr>
                    <w:t>表八：</w:t>
                  </w:r>
                </w:p>
              </w:tc>
            </w:tr>
            <w:tr w:rsidR="0000368F">
              <w:trPr>
                <w:trHeight w:val="780"/>
              </w:trPr>
              <w:tc>
                <w:tcPr>
                  <w:tcW w:w="90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00368F" w:rsidRDefault="00252C60">
                  <w:pPr>
                    <w:adjustRightInd/>
                    <w:snapToGrid/>
                    <w:spacing w:after="0"/>
                    <w:jc w:val="center"/>
                    <w:rPr>
                      <w:rFonts w:ascii="Default" w:eastAsia="宋体" w:hAnsi="Default" w:cs="Arial" w:hint="eastAs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efault" w:eastAsia="宋体" w:hAnsi="Default" w:cs="Arial"/>
                      <w:b/>
                      <w:bCs/>
                      <w:sz w:val="32"/>
                      <w:szCs w:val="32"/>
                    </w:rPr>
                    <w:t>一般公共预算</w:t>
                  </w:r>
                  <w:r>
                    <w:rPr>
                      <w:rFonts w:ascii="Default" w:eastAsia="宋体" w:hAnsi="Default" w:cs="Arial"/>
                      <w:b/>
                      <w:bCs/>
                      <w:sz w:val="32"/>
                      <w:szCs w:val="32"/>
                    </w:rPr>
                    <w:t>“</w:t>
                  </w:r>
                  <w:r>
                    <w:rPr>
                      <w:rFonts w:ascii="Default" w:eastAsia="宋体" w:hAnsi="Default" w:cs="Arial"/>
                      <w:b/>
                      <w:bCs/>
                      <w:sz w:val="32"/>
                      <w:szCs w:val="32"/>
                    </w:rPr>
                    <w:t>三公</w:t>
                  </w:r>
                  <w:r>
                    <w:rPr>
                      <w:rFonts w:ascii="Default" w:eastAsia="宋体" w:hAnsi="Default" w:cs="Arial"/>
                      <w:b/>
                      <w:bCs/>
                      <w:sz w:val="32"/>
                      <w:szCs w:val="32"/>
                    </w:rPr>
                    <w:t>”</w:t>
                  </w:r>
                  <w:r>
                    <w:rPr>
                      <w:rFonts w:ascii="Default" w:eastAsia="宋体" w:hAnsi="Default" w:cs="Arial"/>
                      <w:b/>
                      <w:bCs/>
                      <w:sz w:val="32"/>
                      <w:szCs w:val="32"/>
                    </w:rPr>
                    <w:t>经费支出情况表</w:t>
                  </w:r>
                </w:p>
              </w:tc>
            </w:tr>
            <w:tr w:rsidR="0000368F">
              <w:trPr>
                <w:trHeight w:val="345"/>
              </w:trPr>
              <w:tc>
                <w:tcPr>
                  <w:tcW w:w="32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lastRenderedPageBreak/>
                    <w:t>编制单位：</w:t>
                  </w:r>
                  <w:r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  <w:t>新市区党校</w:t>
                  </w:r>
                </w:p>
                <w:p w:rsidR="0000368F" w:rsidRDefault="00252C60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jc w:val="right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>单位：万元</w:t>
                  </w:r>
                </w:p>
              </w:tc>
            </w:tr>
            <w:tr w:rsidR="0000368F" w:rsidTr="00863A51">
              <w:trPr>
                <w:trHeight w:val="345"/>
              </w:trPr>
              <w:tc>
                <w:tcPr>
                  <w:tcW w:w="1720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368F" w:rsidRDefault="00252C60">
                  <w:pPr>
                    <w:adjustRightInd/>
                    <w:snapToGrid/>
                    <w:spacing w:after="0"/>
                    <w:jc w:val="center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>合计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368F" w:rsidRDefault="00252C60">
                  <w:pPr>
                    <w:adjustRightInd/>
                    <w:snapToGrid/>
                    <w:spacing w:after="0"/>
                    <w:jc w:val="center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>因公出国（境）费用</w:t>
                  </w:r>
                </w:p>
              </w:tc>
              <w:tc>
                <w:tcPr>
                  <w:tcW w:w="430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368F" w:rsidRDefault="00252C60">
                  <w:pPr>
                    <w:adjustRightInd/>
                    <w:snapToGrid/>
                    <w:spacing w:after="0"/>
                    <w:jc w:val="center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>公务用车购置及运行费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368F" w:rsidRDefault="00252C60">
                  <w:pPr>
                    <w:adjustRightInd/>
                    <w:snapToGrid/>
                    <w:spacing w:after="0"/>
                    <w:jc w:val="center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>公务接待费</w:t>
                  </w:r>
                </w:p>
              </w:tc>
            </w:tr>
            <w:tr w:rsidR="0000368F" w:rsidTr="00863A51">
              <w:trPr>
                <w:trHeight w:val="900"/>
              </w:trPr>
              <w:tc>
                <w:tcPr>
                  <w:tcW w:w="1720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368F" w:rsidRDefault="0000368F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368F" w:rsidRDefault="0000368F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368F" w:rsidRDefault="00252C60">
                  <w:pPr>
                    <w:adjustRightInd/>
                    <w:snapToGrid/>
                    <w:spacing w:after="0"/>
                    <w:jc w:val="center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>小计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368F" w:rsidRDefault="00252C60">
                  <w:pPr>
                    <w:adjustRightInd/>
                    <w:snapToGrid/>
                    <w:spacing w:after="0"/>
                    <w:jc w:val="center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>公务用车购置费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0368F" w:rsidRDefault="00252C60">
                  <w:pPr>
                    <w:adjustRightInd/>
                    <w:snapToGrid/>
                    <w:spacing w:after="0"/>
                    <w:jc w:val="center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>公务用车运行费</w:t>
                  </w:r>
                </w:p>
              </w:tc>
              <w:tc>
                <w:tcPr>
                  <w:tcW w:w="1500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368F" w:rsidRDefault="0000368F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</w:p>
              </w:tc>
            </w:tr>
            <w:tr w:rsidR="0000368F">
              <w:trPr>
                <w:trHeight w:val="345"/>
              </w:trPr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jc w:val="right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jc w:val="right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jc w:val="right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jc w:val="right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jc w:val="right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jc w:val="right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0368F">
              <w:trPr>
                <w:trHeight w:val="345"/>
              </w:trPr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00368F" w:rsidRDefault="00252C60">
                  <w:pPr>
                    <w:adjustRightInd/>
                    <w:snapToGrid/>
                    <w:spacing w:after="0"/>
                    <w:rPr>
                      <w:rFonts w:ascii="Default" w:eastAsia="宋体" w:hAnsi="Default" w:cs="Arial" w:hint="eastAsia"/>
                      <w:sz w:val="20"/>
                      <w:szCs w:val="20"/>
                    </w:rPr>
                  </w:pPr>
                  <w:r>
                    <w:rPr>
                      <w:rFonts w:ascii="Default" w:eastAsia="宋体" w:hAnsi="Default" w:cs="Arial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:rsidR="0000368F" w:rsidRDefault="00252C60">
            <w:pPr>
              <w:jc w:val="both"/>
              <w:textAlignment w:val="top"/>
              <w:rPr>
                <w:rFonts w:ascii="Default" w:eastAsiaTheme="minorEastAsia" w:hAnsi="Default" w:cs="Default" w:hint="eastAsia"/>
                <w:color w:val="000000"/>
                <w:sz w:val="20"/>
                <w:szCs w:val="20"/>
              </w:rPr>
            </w:pPr>
            <w:r>
              <w:rPr>
                <w:rFonts w:ascii="Default" w:eastAsiaTheme="minorEastAsia" w:hAnsi="Default" w:cs="Default" w:hint="eastAsia"/>
                <w:color w:val="000000"/>
                <w:sz w:val="20"/>
                <w:szCs w:val="20"/>
              </w:rPr>
              <w:t>备注</w:t>
            </w:r>
            <w:r>
              <w:rPr>
                <w:rFonts w:ascii="Default" w:eastAsiaTheme="minorEastAsia" w:hAnsi="Default" w:cs="Default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Default" w:eastAsiaTheme="minorEastAsia" w:hAnsi="Default" w:cs="Default" w:hint="eastAsia"/>
                <w:color w:val="000000"/>
                <w:sz w:val="20"/>
                <w:szCs w:val="20"/>
              </w:rPr>
              <w:t>此表为空，无三公经费。</w:t>
            </w:r>
          </w:p>
          <w:p w:rsidR="0000368F" w:rsidRDefault="0000368F">
            <w:pPr>
              <w:jc w:val="both"/>
              <w:textAlignment w:val="top"/>
              <w:rPr>
                <w:rFonts w:ascii="Default" w:eastAsiaTheme="minorEastAsia" w:hAnsi="Default" w:cs="Default" w:hint="eastAsia"/>
                <w:color w:val="000000"/>
                <w:sz w:val="20"/>
                <w:szCs w:val="20"/>
              </w:rPr>
            </w:pPr>
          </w:p>
          <w:p w:rsidR="0000368F" w:rsidRDefault="0000368F">
            <w:pPr>
              <w:jc w:val="both"/>
              <w:textAlignment w:val="top"/>
              <w:rPr>
                <w:rFonts w:ascii="Default" w:eastAsiaTheme="minorEastAsia" w:hAnsi="Default" w:cs="Default" w:hint="eastAsia"/>
                <w:color w:val="000000"/>
                <w:sz w:val="20"/>
                <w:szCs w:val="20"/>
              </w:rPr>
            </w:pPr>
          </w:p>
        </w:tc>
      </w:tr>
    </w:tbl>
    <w:p w:rsidR="0000368F" w:rsidRDefault="0000368F">
      <w:pPr>
        <w:outlineLvl w:val="1"/>
        <w:rPr>
          <w:rFonts w:ascii="仿宋_GB2312" w:eastAsia="仿宋_GB2312" w:hAnsi="宋体"/>
          <w:sz w:val="32"/>
          <w:szCs w:val="32"/>
        </w:rPr>
      </w:pPr>
    </w:p>
    <w:tbl>
      <w:tblPr>
        <w:tblW w:w="9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2400"/>
        <w:gridCol w:w="1500"/>
        <w:gridCol w:w="1660"/>
        <w:gridCol w:w="1500"/>
      </w:tblGrid>
      <w:tr w:rsidR="0000368F">
        <w:trPr>
          <w:trHeight w:val="345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b/>
                <w:bCs/>
                <w:sz w:val="26"/>
                <w:szCs w:val="26"/>
              </w:rPr>
            </w:pPr>
            <w:r>
              <w:rPr>
                <w:rFonts w:ascii="Default" w:eastAsia="宋体" w:hAnsi="Default" w:cs="Arial"/>
                <w:b/>
                <w:bCs/>
                <w:sz w:val="26"/>
                <w:szCs w:val="26"/>
              </w:rPr>
              <w:t>表九：</w:t>
            </w:r>
          </w:p>
        </w:tc>
      </w:tr>
      <w:tr w:rsidR="0000368F">
        <w:trPr>
          <w:trHeight w:val="630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b/>
                <w:bCs/>
                <w:sz w:val="32"/>
                <w:szCs w:val="32"/>
              </w:rPr>
            </w:pPr>
            <w:r>
              <w:rPr>
                <w:rFonts w:ascii="Default" w:eastAsia="宋体" w:hAnsi="Default" w:cs="Arial"/>
                <w:b/>
                <w:bCs/>
                <w:sz w:val="32"/>
                <w:szCs w:val="32"/>
              </w:rPr>
              <w:t>政府性基金预算支出情况表</w:t>
            </w:r>
          </w:p>
        </w:tc>
      </w:tr>
      <w:tr w:rsidR="0000368F">
        <w:trPr>
          <w:trHeight w:val="345"/>
        </w:trPr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编制单位：</w:t>
            </w:r>
            <w:r>
              <w:rPr>
                <w:rFonts w:ascii="Default" w:eastAsia="宋体" w:hAnsi="Default" w:cs="Arial" w:hint="eastAsia"/>
                <w:sz w:val="20"/>
                <w:szCs w:val="20"/>
              </w:rPr>
              <w:t>新市区党校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单位：万元</w:t>
            </w:r>
          </w:p>
        </w:tc>
      </w:tr>
      <w:tr w:rsidR="0000368F" w:rsidTr="00863A51">
        <w:trPr>
          <w:trHeight w:val="435"/>
        </w:trPr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项目</w:t>
            </w:r>
          </w:p>
        </w:tc>
        <w:tc>
          <w:tcPr>
            <w:tcW w:w="4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政府性基金预算支出</w:t>
            </w:r>
          </w:p>
        </w:tc>
      </w:tr>
      <w:tr w:rsidR="0000368F" w:rsidTr="00863A51">
        <w:trPr>
          <w:trHeight w:val="345"/>
        </w:trPr>
        <w:tc>
          <w:tcPr>
            <w:tcW w:w="26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功能分类科目编码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功能分类科目名称</w:t>
            </w:r>
            <w:bookmarkStart w:id="0" w:name="_GoBack"/>
            <w:bookmarkEnd w:id="0"/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小计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基本支出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项目支出</w:t>
            </w:r>
          </w:p>
        </w:tc>
      </w:tr>
      <w:tr w:rsidR="0000368F">
        <w:trPr>
          <w:trHeight w:val="345"/>
        </w:trPr>
        <w:tc>
          <w:tcPr>
            <w:tcW w:w="26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</w:tr>
      <w:tr w:rsidR="0000368F" w:rsidTr="00863A51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adjustRightInd/>
              <w:snapToGrid/>
              <w:spacing w:after="0"/>
              <w:jc w:val="center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>项</w:t>
            </w:r>
          </w:p>
        </w:tc>
        <w:tc>
          <w:tcPr>
            <w:tcW w:w="24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</w:p>
        </w:tc>
      </w:tr>
      <w:tr w:rsidR="0000368F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jc w:val="right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  <w:tr w:rsidR="0000368F">
        <w:trPr>
          <w:trHeight w:val="34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368F" w:rsidRDefault="00252C60">
            <w:pPr>
              <w:adjustRightInd/>
              <w:snapToGrid/>
              <w:spacing w:after="0"/>
              <w:rPr>
                <w:rFonts w:ascii="Default" w:eastAsia="宋体" w:hAnsi="Default" w:cs="Arial" w:hint="eastAsia"/>
                <w:sz w:val="20"/>
                <w:szCs w:val="20"/>
              </w:rPr>
            </w:pPr>
            <w:r>
              <w:rPr>
                <w:rFonts w:ascii="Default" w:eastAsia="宋体" w:hAnsi="Default" w:cs="Arial"/>
                <w:sz w:val="20"/>
                <w:szCs w:val="20"/>
              </w:rPr>
              <w:t xml:space="preserve">　</w:t>
            </w:r>
          </w:p>
        </w:tc>
      </w:tr>
    </w:tbl>
    <w:p w:rsidR="0000368F" w:rsidRDefault="00252C60">
      <w:pPr>
        <w:adjustRightInd/>
        <w:snapToGrid/>
        <w:spacing w:after="0"/>
        <w:outlineLvl w:val="1"/>
        <w:rPr>
          <w:rFonts w:ascii="仿宋_GB2312" w:eastAsia="仿宋_GB2312" w:hAnsi="宋体" w:cs="Times New Roman"/>
          <w:sz w:val="32"/>
          <w:szCs w:val="32"/>
        </w:rPr>
        <w:sectPr w:rsidR="0000368F">
          <w:footerReference w:type="even" r:id="rId8"/>
          <w:footerReference w:type="default" r:id="rId9"/>
          <w:pgSz w:w="11906" w:h="16838"/>
          <w:pgMar w:top="2098" w:right="1418" w:bottom="1928" w:left="1588" w:header="851" w:footer="992" w:gutter="0"/>
          <w:pgNumType w:fmt="numberInDash"/>
          <w:cols w:space="720"/>
          <w:docGrid w:linePitch="312"/>
        </w:sectPr>
      </w:pPr>
      <w:r>
        <w:rPr>
          <w:rFonts w:ascii="仿宋_GB2312" w:eastAsia="仿宋_GB2312" w:hAnsi="宋体" w:cs="Times New Roman" w:hint="eastAsia"/>
          <w:b/>
          <w:sz w:val="28"/>
          <w:szCs w:val="32"/>
        </w:rPr>
        <w:t>备注：此表为空，无政府性基金预算。</w:t>
      </w:r>
    </w:p>
    <w:p w:rsidR="0000368F" w:rsidRDefault="0000368F">
      <w:pPr>
        <w:outlineLvl w:val="1"/>
        <w:rPr>
          <w:rFonts w:ascii="仿宋_GB2312" w:eastAsia="仿宋_GB2312" w:hAnsi="宋体"/>
          <w:sz w:val="32"/>
          <w:szCs w:val="32"/>
        </w:rPr>
      </w:pPr>
    </w:p>
    <w:p w:rsidR="0000368F" w:rsidRDefault="00252C60" w:rsidP="00CD687B">
      <w:pPr>
        <w:spacing w:beforeLines="50" w:before="217"/>
        <w:jc w:val="center"/>
        <w:outlineLvl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第三部分  2019年部门预算情况说明</w:t>
      </w:r>
    </w:p>
    <w:p w:rsidR="0000368F" w:rsidRDefault="00252C60">
      <w:pPr>
        <w:spacing w:line="580" w:lineRule="exact"/>
        <w:ind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一、</w:t>
      </w:r>
      <w:r>
        <w:rPr>
          <w:rFonts w:ascii="黑体" w:eastAsia="黑体" w:hAnsi="宋体" w:cs="宋体" w:hint="eastAsia"/>
          <w:sz w:val="32"/>
          <w:szCs w:val="32"/>
        </w:rPr>
        <w:t>关于中国共产党乌鲁木齐高新技术产业开发区（乌鲁木齐市新市区）委员会党校2019年收支预算情况的总体说明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按照全口径预算的原则，中国共产党乌鲁木齐高新技术产业开发区（乌鲁木齐市新市区）委员会党校2019年所有收入和支出均纳入部门预算管理。收支总预算153.36万元。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收入预算包括：一般公共预算153.36万元。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支出预算包括：公共安全支出19.44万元、教育支出121.81万元、社会保障和就业支出12.11万元。</w:t>
      </w:r>
    </w:p>
    <w:p w:rsidR="0000368F" w:rsidRDefault="00252C60">
      <w:pPr>
        <w:spacing w:line="580" w:lineRule="exact"/>
        <w:ind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二、关于中国共产党乌鲁木齐高新技术产业开发区（乌鲁木齐市新市区）委员会党校2019年收入预算情况说明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中国共产党乌鲁木齐高新技术产业开发区（乌鲁木齐市新市区）委员会党校收入预算153.36万元，其中：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一般公共预算153.36万元，占100%，比上年增加19.58万元，主要原因是上年度人员调资，工资社保公积金预算增加。</w:t>
      </w:r>
    </w:p>
    <w:p w:rsidR="0000368F" w:rsidRDefault="00252C60">
      <w:pPr>
        <w:spacing w:line="580" w:lineRule="exact"/>
        <w:ind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三、关于中国共产党乌鲁木齐高新技术产业开发区（乌鲁木齐市新市区）委员会党校2019年支出预算情况说明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中国共产党乌鲁木齐高新技术产业开发区（乌鲁木齐市新市区）委员会党校2019年支出预算153.36万元，其中：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基本支出143.36万元，占93%，比上年增加20.38万元，主要原因是上年度人员调资，人员工资社保公积金支出预算增加。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项目支出10万元，占7%，比上年减少0.8万元，主要原因是精简项目支出预算。</w:t>
      </w:r>
    </w:p>
    <w:p w:rsidR="0000368F" w:rsidRDefault="00252C60">
      <w:pPr>
        <w:spacing w:line="580" w:lineRule="exact"/>
        <w:ind w:firstLine="640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四、关于</w:t>
      </w:r>
      <w:r>
        <w:rPr>
          <w:rFonts w:ascii="黑体" w:eastAsia="黑体" w:hAnsi="宋体" w:cs="宋体" w:hint="eastAsia"/>
          <w:sz w:val="32"/>
          <w:szCs w:val="32"/>
        </w:rPr>
        <w:t>中国共产党乌鲁木齐高新技术产业开发区（乌鲁木齐市新市区）委员会党校2019年</w:t>
      </w:r>
      <w:r>
        <w:rPr>
          <w:rFonts w:ascii="黑体" w:eastAsia="黑体" w:hAnsi="黑体" w:cs="宋体" w:hint="eastAsia"/>
          <w:bCs/>
          <w:sz w:val="32"/>
          <w:szCs w:val="32"/>
        </w:rPr>
        <w:t>财政拨款收支预算情况的总体说明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财政拨款收支总预算153.36万元。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收入全部为一般公共预算拨款，无政府性基金预算拨款。</w:t>
      </w:r>
    </w:p>
    <w:p w:rsidR="0000368F" w:rsidRDefault="00252C60">
      <w:pPr>
        <w:spacing w:line="580" w:lineRule="exact"/>
        <w:ind w:firstLineChars="200"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五、关于中国共产党乌鲁木齐高新技术产业开发区（乌鲁木齐市新市区）委员会党校2019年一般公共预算当年拨款情况说明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（一）一般公用预算当年拨款规模变化情况 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中国共产党乌鲁木齐高新技术产业开发区（乌鲁木齐市新市区）委员会党校2019年一般公共预算拨款基本支出153.36万元，比上年执行数增加19.58万元，增长14.6%。主要原因是：上年度人员调资，工资社保公积金预算支出增加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（二）一般公共预算当年拨款结构情况 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一般公共预算153.36万元，其中：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1.公共安全支出（类）19.44万元,占13%。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2.教育支出（类）121.81万元，占79%。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3.社会保障和就业支出（类）12.11万元，占8%。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（三）一般公共预算当年拨款具体使用情况 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1.公共安全支出（204）其他公共安全支出（99）其他公共安全支出（项）:2019年预算数为19.44万元，比上年执行数增加2.64万元，主要原因是：上年度人员调资，工资社保公积金预算支出增加。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2.教育支出（205）进修及培训（08）干部教育（02）：2019年预算数为121.81万元，比上年执行数增加15.05万元，主要原因是上年度人员调资，工资社保公积金预算支出增加。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3.社会保障和就业支出（208）行政事业单位离退休（05）机关事业单位基本养老（05）：2019年预算数为10万元，比上年执行数减少0.8万元，主要原因是：精简项目支出预算。</w:t>
      </w:r>
    </w:p>
    <w:p w:rsidR="0000368F" w:rsidRDefault="00252C60">
      <w:pPr>
        <w:spacing w:line="580" w:lineRule="exact"/>
        <w:ind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六、关于中国共产党乌鲁木齐高新技术产业开发区（乌鲁木齐市新市区）委员会党校2019年一般公共预算基本支出情况说明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中国共产党乌鲁木齐高新技术产业开发区（乌鲁木齐市新市区）委员会党校2019年一般公共预算基本支出143.36万元，其中：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人员经费134.62万元，主要包括：基本工资29.32万元、津贴补贴37.51万元、奖金16.84万元、机关事业单位基本养老保险缴费12.11万元、职工基本医疗保险缴费4.60万元、公务员医疗补助缴费1.21万元、其他社会保障缴费0.48万元、住房公积金12.26万元、对个人和家庭的补助19.44万元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公用经费8.74万元，主要包括：办公费0.52万元、水费0.14万元、电费0.26万元、邮电费0.45万元、差旅费1.06万元、维修（护）费0.02万元、培训费0.87万元、专用材料费0.05万元、工会经费1.16万元、福利费2.67万元、其他商品和服务支出1.54万元。</w:t>
      </w:r>
    </w:p>
    <w:p w:rsidR="0000368F" w:rsidRDefault="00252C60">
      <w:pPr>
        <w:spacing w:line="580" w:lineRule="exact"/>
        <w:ind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七、关于中国共产党乌鲁木齐高新技术产业开发区（乌鲁木齐市新市区）委员会党校2019年项目支出情况说明</w:t>
      </w:r>
    </w:p>
    <w:p w:rsidR="0000368F" w:rsidRDefault="00252C60">
      <w:pPr>
        <w:spacing w:line="58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  项目</w:t>
      </w:r>
      <w:r>
        <w:rPr>
          <w:rFonts w:ascii="仿宋_GB2312" w:eastAsia="仿宋_GB2312" w:hAnsi="黑体"/>
          <w:sz w:val="32"/>
          <w:szCs w:val="32"/>
        </w:rPr>
        <w:t>名称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sz w:val="32"/>
          <w:szCs w:val="32"/>
        </w:rPr>
        <w:t>不忘初心牢记使命主题教育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设立的政策依据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sz w:val="32"/>
          <w:szCs w:val="32"/>
        </w:rPr>
        <w:t>区委组织部专题教育活动安排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预算安排规模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sz w:val="32"/>
          <w:szCs w:val="32"/>
        </w:rPr>
        <w:t>10万元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项目承担单位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sz w:val="32"/>
          <w:szCs w:val="32"/>
        </w:rPr>
        <w:t>区委党校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资金分配情况</w:t>
      </w:r>
      <w:r>
        <w:rPr>
          <w:rFonts w:ascii="仿宋_GB2312" w:eastAsia="仿宋_GB2312" w:hAnsi="黑体" w:hint="eastAsia"/>
          <w:sz w:val="32"/>
          <w:szCs w:val="32"/>
        </w:rPr>
        <w:t>：按</w:t>
      </w:r>
      <w:r>
        <w:rPr>
          <w:rFonts w:ascii="仿宋_GB2312" w:eastAsia="仿宋_GB2312" w:hAnsi="宋体" w:cs="宋体" w:hint="eastAsia"/>
          <w:sz w:val="32"/>
          <w:szCs w:val="32"/>
        </w:rPr>
        <w:t>调训工作要求，完成培训任务。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资金执行时间</w:t>
      </w:r>
      <w:r>
        <w:rPr>
          <w:rFonts w:ascii="仿宋_GB2312" w:eastAsia="仿宋_GB2312" w:hAnsi="黑体" w:hint="eastAsia"/>
          <w:sz w:val="32"/>
          <w:szCs w:val="32"/>
        </w:rPr>
        <w:t>：2019年</w:t>
      </w:r>
    </w:p>
    <w:p w:rsidR="0000368F" w:rsidRDefault="00252C60">
      <w:pPr>
        <w:spacing w:line="580" w:lineRule="exact"/>
        <w:ind w:firstLine="642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八、关于中国共产党乌鲁木齐高新技术产业开发区（乌鲁木齐市新市区）委员会党校2019年一般公共预算“三公”经费预算情况说明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中国共产党乌鲁木齐高新技术产业开发区（乌鲁木齐市新市区）委员会党校2019年“三公”经费预算安排总额为0万元。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2019年“三公”经费财政拨款预算比上年增加0万元，其中：因公出国（境）费增加0万元，主要原因是无；公务用车购置费为0，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未安排预算。[或公务用车购置费增加0万元，主要原因是无]；公务用车运行费增加0万元，主要原因是无；公务接待费增加0万元，主要原因是无。</w:t>
      </w:r>
    </w:p>
    <w:p w:rsidR="0000368F" w:rsidRDefault="00252C60">
      <w:pPr>
        <w:spacing w:line="580" w:lineRule="exact"/>
        <w:ind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九、关于中国共产党乌鲁木齐高新技术产业开发区（乌鲁木齐市新市区）委员会党校2019年政府性基金预算拨款情况说明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中国共产党乌鲁木齐高新技术产业开发区（乌鲁木齐市新市区）委员会党校2019年没有使用政府性基金预算拨款安排的支出，政府性基金预算支出情况表为空表。</w:t>
      </w:r>
    </w:p>
    <w:p w:rsidR="0000368F" w:rsidRDefault="00252C60">
      <w:pPr>
        <w:spacing w:line="580" w:lineRule="exact"/>
        <w:ind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十、其他重要事项的情况说明</w:t>
      </w:r>
    </w:p>
    <w:p w:rsidR="0000368F" w:rsidRDefault="00252C60">
      <w:pPr>
        <w:spacing w:line="580" w:lineRule="exact"/>
        <w:ind w:firstLine="642"/>
        <w:rPr>
          <w:rFonts w:ascii="楷体_GB2312" w:eastAsia="楷体_GB2312" w:hAnsi="宋体" w:cs="宋体"/>
          <w:b/>
          <w:sz w:val="32"/>
          <w:szCs w:val="32"/>
        </w:rPr>
      </w:pPr>
      <w:r>
        <w:rPr>
          <w:rFonts w:ascii="楷体_GB2312" w:eastAsia="楷体_GB2312" w:hAnsi="宋体" w:cs="宋体" w:hint="eastAsia"/>
          <w:b/>
          <w:sz w:val="32"/>
          <w:szCs w:val="32"/>
        </w:rPr>
        <w:t xml:space="preserve">（一）机关运行经费情况 </w:t>
      </w:r>
    </w:p>
    <w:p w:rsidR="0000368F" w:rsidRDefault="00252C60">
      <w:pPr>
        <w:spacing w:line="580" w:lineRule="exact"/>
        <w:ind w:firstLine="640"/>
        <w:rPr>
          <w:rFonts w:ascii="楷体_GB2312" w:eastAsia="楷体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2019年，中国共产党乌鲁木齐高新技术产业开发区（乌鲁木齐市新市区）委员会党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校本级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及下属0家行政单位、0家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参公管理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 xml:space="preserve">事业单位和0家事业单位的机关运行经费财政拨款预算8.74万元，比上年预算增加1.2万元，增长15.9%，主要原因是人员工资社保公积金支出预算增加。 </w:t>
      </w:r>
    </w:p>
    <w:p w:rsidR="0000368F" w:rsidRDefault="00252C60">
      <w:pPr>
        <w:spacing w:line="580" w:lineRule="exact"/>
        <w:ind w:firstLine="642"/>
        <w:rPr>
          <w:rFonts w:ascii="楷体_GB2312" w:eastAsia="楷体_GB2312" w:hAnsi="宋体" w:cs="宋体"/>
          <w:b/>
          <w:sz w:val="32"/>
          <w:szCs w:val="32"/>
        </w:rPr>
      </w:pPr>
      <w:r>
        <w:rPr>
          <w:rFonts w:ascii="楷体_GB2312" w:eastAsia="楷体_GB2312" w:hAnsi="宋体" w:cs="宋体" w:hint="eastAsia"/>
          <w:b/>
          <w:sz w:val="32"/>
          <w:szCs w:val="32"/>
        </w:rPr>
        <w:t>（二）政府采购情况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2019年，中国共产党乌鲁木齐高新技术产业开发区（乌鲁木齐市新市区）委员会党校政府采购预算0万元，其中：政府采购货物预算0万元，政府采购工程预算0万元，政府采购服务预算0万元。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仿宋_GB2312" w:hint="eastAsia"/>
          <w:sz w:val="32"/>
        </w:rPr>
        <w:t>2019年度本部门面向中小企业预留政府采购项目预算金额0万元，其中：面向小</w:t>
      </w:r>
      <w:proofErr w:type="gramStart"/>
      <w:r>
        <w:rPr>
          <w:rFonts w:ascii="仿宋_GB2312" w:eastAsia="仿宋_GB2312" w:hAnsi="仿宋_GB2312" w:hint="eastAsia"/>
          <w:sz w:val="32"/>
        </w:rPr>
        <w:t>微企业</w:t>
      </w:r>
      <w:proofErr w:type="gramEnd"/>
      <w:r>
        <w:rPr>
          <w:rFonts w:ascii="仿宋_GB2312" w:eastAsia="仿宋_GB2312" w:hAnsi="仿宋_GB2312" w:hint="eastAsia"/>
          <w:sz w:val="32"/>
        </w:rPr>
        <w:t>预留政府采购项目预算金额0万元。</w:t>
      </w:r>
    </w:p>
    <w:p w:rsidR="0000368F" w:rsidRDefault="00252C60">
      <w:pPr>
        <w:spacing w:line="580" w:lineRule="exact"/>
        <w:ind w:firstLine="642"/>
        <w:rPr>
          <w:rFonts w:ascii="楷体_GB2312" w:eastAsia="楷体_GB2312" w:hAnsi="宋体" w:cs="宋体"/>
          <w:b/>
          <w:sz w:val="32"/>
          <w:szCs w:val="32"/>
        </w:rPr>
      </w:pPr>
      <w:r>
        <w:rPr>
          <w:rFonts w:ascii="楷体_GB2312" w:eastAsia="楷体_GB2312" w:hAnsi="宋体" w:cs="宋体" w:hint="eastAsia"/>
          <w:b/>
          <w:sz w:val="32"/>
          <w:szCs w:val="32"/>
        </w:rPr>
        <w:lastRenderedPageBreak/>
        <w:t>（三）国有资产占用使用情况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截至2018年底，高新区（新市区）委党校占用使用国有资产总体情况为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1.房屋0平方米，价值0万元。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2.车辆0辆，价值0万元；其中：一般公务用车0辆，价值0万元；执法执勤用车0辆，价值0万元；其他车辆0辆，价值0万元。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3.办公家具价值13.29万元。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4.其他资产价值41.38万元。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单位价值50万元以上大型设备0台（套），单位价值100万元以上大型设备0台（套）。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2018年部门预算未安排购置车辆经费（或安排购置车辆经费0万元），安排购置50万元以上大型设备0台（套），单位价值100万元以上大型设备0台（套）。</w:t>
      </w:r>
    </w:p>
    <w:p w:rsidR="0000368F" w:rsidRDefault="00252C60">
      <w:pPr>
        <w:spacing w:line="580" w:lineRule="exact"/>
        <w:ind w:firstLine="642"/>
        <w:rPr>
          <w:rFonts w:ascii="楷体_GB2312" w:eastAsia="楷体_GB2312" w:hAnsi="宋体" w:cs="宋体"/>
          <w:b/>
          <w:sz w:val="32"/>
          <w:szCs w:val="32"/>
        </w:rPr>
      </w:pPr>
      <w:r>
        <w:rPr>
          <w:rFonts w:ascii="楷体_GB2312" w:eastAsia="楷体_GB2312" w:hAnsi="宋体" w:cs="宋体" w:hint="eastAsia"/>
          <w:b/>
          <w:sz w:val="32"/>
          <w:szCs w:val="32"/>
        </w:rPr>
        <w:t>（四）预算绩效情况</w:t>
      </w:r>
    </w:p>
    <w:p w:rsidR="0000368F" w:rsidRDefault="00252C60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2019年度，本年度实行绩效管理的项目1个，涉及预算金额10万元。具体情况见下表（按项目分别填报）：</w:t>
      </w:r>
    </w:p>
    <w:p w:rsidR="0000368F" w:rsidRDefault="0000368F">
      <w:pPr>
        <w:spacing w:line="580" w:lineRule="exact"/>
        <w:ind w:firstLine="640"/>
        <w:rPr>
          <w:rFonts w:ascii="仿宋_GB2312" w:eastAsia="仿宋_GB2312" w:hAnsi="宋体" w:cs="宋体"/>
          <w:sz w:val="32"/>
          <w:szCs w:val="32"/>
        </w:rPr>
        <w:sectPr w:rsidR="0000368F">
          <w:footerReference w:type="even" r:id="rId10"/>
          <w:footerReference w:type="default" r:id="rId11"/>
          <w:pgSz w:w="11906" w:h="16838"/>
          <w:pgMar w:top="1440" w:right="1080" w:bottom="1440" w:left="1080" w:header="851" w:footer="992" w:gutter="0"/>
          <w:cols w:space="425"/>
          <w:docGrid w:type="lines" w:linePitch="435" w:charSpace="-1675"/>
        </w:sectPr>
      </w:pPr>
    </w:p>
    <w:p w:rsidR="0000368F" w:rsidRDefault="0000368F" w:rsidP="00CD687B">
      <w:pPr>
        <w:spacing w:beforeLines="50" w:before="217"/>
        <w:outlineLvl w:val="1"/>
        <w:rPr>
          <w:rFonts w:ascii="楷体_GB2312" w:eastAsia="楷体_GB2312" w:hAnsi="宋体" w:cs="宋体"/>
          <w:b/>
          <w:sz w:val="32"/>
          <w:szCs w:val="32"/>
        </w:rPr>
      </w:pPr>
    </w:p>
    <w:tbl>
      <w:tblPr>
        <w:tblW w:w="134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11"/>
        <w:gridCol w:w="1787"/>
        <w:gridCol w:w="2082"/>
        <w:gridCol w:w="1744"/>
        <w:gridCol w:w="1852"/>
        <w:gridCol w:w="252"/>
        <w:gridCol w:w="1088"/>
        <w:gridCol w:w="2567"/>
      </w:tblGrid>
      <w:tr w:rsidR="0000368F">
        <w:trPr>
          <w:trHeight w:val="378"/>
        </w:trPr>
        <w:tc>
          <w:tcPr>
            <w:tcW w:w="134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368F" w:rsidRDefault="00252C60">
            <w:pPr>
              <w:jc w:val="center"/>
              <w:outlineLvl w:val="1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项  目  支  出  绩效  目  标  表</w:t>
            </w:r>
          </w:p>
        </w:tc>
      </w:tr>
      <w:tr w:rsidR="0000368F">
        <w:trPr>
          <w:trHeight w:val="253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预算单位</w:t>
            </w: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高新区（新市区）委党校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不忘初心牢记使命主题教育</w:t>
            </w:r>
          </w:p>
        </w:tc>
      </w:tr>
      <w:tr w:rsidR="0000368F">
        <w:trPr>
          <w:trHeight w:val="422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项目资金（万元）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年度资金总额：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万　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其中：财政拨款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其他资金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</w:tr>
      <w:tr w:rsidR="0000368F">
        <w:trPr>
          <w:trHeight w:val="374"/>
        </w:trPr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项目总体目标</w:t>
            </w:r>
          </w:p>
        </w:tc>
        <w:tc>
          <w:tcPr>
            <w:tcW w:w="1137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68F" w:rsidRDefault="00252C60">
            <w:pPr>
              <w:adjustRightInd/>
              <w:snapToGrid/>
              <w:spacing w:after="0"/>
              <w:ind w:left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根据区委组织部专题教育培训安排，按照调训工作任务要求，完成全区干部全年主题教育培训任务。</w:t>
            </w:r>
          </w:p>
        </w:tc>
      </w:tr>
      <w:tr w:rsidR="0000368F">
        <w:trPr>
          <w:trHeight w:val="253"/>
        </w:trPr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一级指标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二级指标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三级指标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指标值（包含数字及文字描述）</w:t>
            </w:r>
          </w:p>
        </w:tc>
      </w:tr>
      <w:tr w:rsidR="0000368F">
        <w:trPr>
          <w:trHeight w:val="501"/>
        </w:trPr>
        <w:tc>
          <w:tcPr>
            <w:tcW w:w="2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项目完成指标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成本指标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完成全区干部主题培训工作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效果显著</w:t>
            </w:r>
          </w:p>
        </w:tc>
      </w:tr>
      <w:tr w:rsidR="0000368F">
        <w:trPr>
          <w:trHeight w:val="551"/>
        </w:trPr>
        <w:tc>
          <w:tcPr>
            <w:tcW w:w="2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时效指标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通过培训着力加强干部思想理论基础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效果显著　</w:t>
            </w:r>
          </w:p>
        </w:tc>
      </w:tr>
      <w:tr w:rsidR="0000368F">
        <w:trPr>
          <w:trHeight w:val="559"/>
        </w:trPr>
        <w:tc>
          <w:tcPr>
            <w:tcW w:w="2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数量指标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严格按照课时要求数量完成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次　</w:t>
            </w:r>
          </w:p>
        </w:tc>
      </w:tr>
      <w:tr w:rsidR="0000368F">
        <w:trPr>
          <w:trHeight w:val="553"/>
        </w:trPr>
        <w:tc>
          <w:tcPr>
            <w:tcW w:w="2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质量指标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充分准备培训前期材料，加强考勤管理及班级管理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培训班参与率达到</w:t>
            </w:r>
            <w:r>
              <w:rPr>
                <w:rFonts w:ascii="宋体" w:hAnsi="宋体" w:cs="宋体" w:hint="eastAsia"/>
                <w:sz w:val="18"/>
                <w:szCs w:val="18"/>
              </w:rPr>
              <w:t>90%</w:t>
            </w:r>
            <w:r>
              <w:rPr>
                <w:rFonts w:ascii="宋体" w:hAnsi="宋体" w:cs="宋体" w:hint="eastAsia"/>
                <w:sz w:val="18"/>
                <w:szCs w:val="18"/>
              </w:rPr>
              <w:t>以上</w:t>
            </w:r>
          </w:p>
        </w:tc>
      </w:tr>
      <w:tr w:rsidR="0000368F">
        <w:trPr>
          <w:trHeight w:val="707"/>
        </w:trPr>
        <w:tc>
          <w:tcPr>
            <w:tcW w:w="2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项目效益指标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经济效益指标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00368F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0368F">
        <w:trPr>
          <w:trHeight w:val="544"/>
        </w:trPr>
        <w:tc>
          <w:tcPr>
            <w:tcW w:w="2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可持续影响指标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不断带领参训干部将党的思想理论学习引向深入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长效有利推进</w:t>
            </w:r>
          </w:p>
        </w:tc>
      </w:tr>
      <w:tr w:rsidR="0000368F">
        <w:trPr>
          <w:trHeight w:val="410"/>
        </w:trPr>
        <w:tc>
          <w:tcPr>
            <w:tcW w:w="2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社会效益指标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确保参训学员学有所获，提高党性思想觉悟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效果显著　</w:t>
            </w:r>
          </w:p>
        </w:tc>
      </w:tr>
      <w:tr w:rsidR="0000368F">
        <w:trPr>
          <w:trHeight w:val="551"/>
        </w:trPr>
        <w:tc>
          <w:tcPr>
            <w:tcW w:w="2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68F" w:rsidRDefault="0000368F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生态效益指标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00368F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00368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0368F">
        <w:trPr>
          <w:trHeight w:val="545"/>
        </w:trPr>
        <w:tc>
          <w:tcPr>
            <w:tcW w:w="2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满意度指标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满意度指标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提高参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训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学员对课程安排、课程内容满意度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68F" w:rsidRDefault="00252C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sz w:val="18"/>
                <w:szCs w:val="18"/>
              </w:rPr>
              <w:t>100%</w:t>
            </w:r>
          </w:p>
        </w:tc>
      </w:tr>
    </w:tbl>
    <w:p w:rsidR="0000368F" w:rsidRDefault="00252C60" w:rsidP="00CD687B">
      <w:pPr>
        <w:spacing w:beforeLines="50" w:before="217"/>
        <w:jc w:val="center"/>
        <w:outlineLvl w:val="1"/>
        <w:rPr>
          <w:rFonts w:ascii="楷体_GB2312" w:eastAsia="楷体_GB2312" w:hAnsi="宋体" w:cs="宋体"/>
          <w:b/>
          <w:sz w:val="32"/>
          <w:szCs w:val="32"/>
        </w:rPr>
        <w:sectPr w:rsidR="0000368F">
          <w:pgSz w:w="16838" w:h="11906" w:orient="landscape"/>
          <w:pgMar w:top="1080" w:right="1440" w:bottom="1080" w:left="1440" w:header="851" w:footer="992" w:gutter="0"/>
          <w:cols w:space="425"/>
          <w:docGrid w:type="lines" w:linePitch="435" w:charSpace="-1675"/>
        </w:sectPr>
      </w:pPr>
      <w:r>
        <w:rPr>
          <w:rFonts w:ascii="楷体_GB2312" w:eastAsia="楷体_GB2312" w:hAnsi="宋体" w:cs="宋体"/>
          <w:b/>
          <w:sz w:val="32"/>
          <w:szCs w:val="32"/>
        </w:rPr>
        <w:br w:type="page"/>
      </w:r>
    </w:p>
    <w:p w:rsidR="0000368F" w:rsidRDefault="00252C60" w:rsidP="00CD687B">
      <w:pPr>
        <w:spacing w:beforeLines="50" w:before="217"/>
        <w:jc w:val="center"/>
        <w:outlineLvl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第四部分  名词解释</w:t>
      </w:r>
    </w:p>
    <w:p w:rsidR="0000368F" w:rsidRDefault="00252C60">
      <w:pPr>
        <w:spacing w:line="560" w:lineRule="exact"/>
        <w:ind w:firstLine="640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sz w:val="32"/>
          <w:szCs w:val="32"/>
        </w:rPr>
        <w:t>名词解释：</w:t>
      </w:r>
    </w:p>
    <w:p w:rsidR="0000368F" w:rsidRDefault="00252C60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一、财政拨款：</w:t>
      </w:r>
      <w:r>
        <w:rPr>
          <w:rFonts w:ascii="仿宋_GB2312" w:eastAsia="仿宋_GB2312" w:hint="eastAsia"/>
          <w:sz w:val="32"/>
          <w:szCs w:val="32"/>
        </w:rPr>
        <w:t>指由一般公共预算、政府性基金预算安排的财政拨款数。</w:t>
      </w:r>
    </w:p>
    <w:p w:rsidR="0000368F" w:rsidRDefault="00252C60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二、一般公共预算：</w:t>
      </w:r>
      <w:r>
        <w:rPr>
          <w:rFonts w:ascii="仿宋_GB2312" w:eastAsia="仿宋_GB2312" w:hint="eastAsia"/>
          <w:sz w:val="32"/>
          <w:szCs w:val="32"/>
        </w:rPr>
        <w:t>包括公共财政拨款（补助）资金、专项收入。</w:t>
      </w:r>
    </w:p>
    <w:p w:rsidR="0000368F" w:rsidRDefault="00252C60">
      <w:pPr>
        <w:spacing w:line="550" w:lineRule="exact"/>
        <w:ind w:firstLine="64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三、财政专户管理资金：</w:t>
      </w:r>
      <w:r>
        <w:rPr>
          <w:rFonts w:ascii="仿宋_GB2312" w:eastAsia="仿宋_GB2312" w:hint="eastAsia"/>
          <w:sz w:val="32"/>
          <w:szCs w:val="32"/>
        </w:rPr>
        <w:t xml:space="preserve">包括专户管理行政事业性收费（主要是教育收费）、其他非税收入。 </w:t>
      </w:r>
    </w:p>
    <w:p w:rsidR="0000368F" w:rsidRDefault="00252C60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四、其他资金：</w:t>
      </w:r>
      <w:r>
        <w:rPr>
          <w:rFonts w:ascii="仿宋_GB2312" w:eastAsia="仿宋_GB2312" w:hint="eastAsia"/>
          <w:sz w:val="32"/>
          <w:szCs w:val="32"/>
        </w:rPr>
        <w:t>包括事业收入、经营收入、其他收入等。</w:t>
      </w:r>
    </w:p>
    <w:p w:rsidR="0000368F" w:rsidRDefault="00252C60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五、基本支出：</w:t>
      </w:r>
      <w:r>
        <w:rPr>
          <w:rFonts w:ascii="仿宋_GB2312" w:eastAsia="仿宋_GB2312" w:hint="eastAsia"/>
          <w:sz w:val="32"/>
          <w:szCs w:val="32"/>
        </w:rPr>
        <w:t>包括人员经费、商品和服务支出（定额）。其中，人员经费包括工资福利支出、对个人和家庭的补助。</w:t>
      </w:r>
    </w:p>
    <w:p w:rsidR="0000368F" w:rsidRDefault="00252C60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六、项目支出：</w:t>
      </w:r>
      <w:r>
        <w:rPr>
          <w:rFonts w:ascii="仿宋_GB2312" w:eastAsia="仿宋_GB2312" w:hint="eastAsia"/>
          <w:sz w:val="32"/>
          <w:szCs w:val="32"/>
        </w:rPr>
        <w:t>部门支出预算的组成部分，是市本级部门为完成其特定的行政任务或事业发展目标，在基本支出预算之外编制的年度项目支出计划。</w:t>
      </w:r>
    </w:p>
    <w:p w:rsidR="0000368F" w:rsidRDefault="00252C60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七、“三公”经费：</w:t>
      </w:r>
      <w:r>
        <w:rPr>
          <w:rFonts w:ascii="仿宋_GB2312" w:eastAsia="仿宋_GB2312" w:hint="eastAsia"/>
          <w:sz w:val="32"/>
          <w:szCs w:val="32"/>
        </w:rPr>
        <w:t>指市本级部门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 w:rsidR="0000368F" w:rsidRDefault="00252C60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八、机关运行经费：</w:t>
      </w:r>
      <w:r>
        <w:rPr>
          <w:rFonts w:ascii="仿宋_GB2312" w:eastAsia="仿宋_GB2312" w:hint="eastAsia"/>
          <w:sz w:val="32"/>
          <w:szCs w:val="32"/>
        </w:rPr>
        <w:t>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:rsidR="0000368F" w:rsidRDefault="0000368F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00368F" w:rsidRDefault="00252C60">
      <w:pPr>
        <w:spacing w:line="560" w:lineRule="exact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高新区（新市区）委党校</w:t>
      </w:r>
    </w:p>
    <w:p w:rsidR="0000368F" w:rsidRDefault="00252C60">
      <w:pPr>
        <w:spacing w:line="560" w:lineRule="exact"/>
        <w:ind w:right="48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</w:t>
      </w:r>
      <w:r>
        <w:rPr>
          <w:rFonts w:ascii="仿宋_GB2312" w:eastAsia="仿宋_GB2312" w:hAnsi="宋体" w:cs="宋体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28</w:t>
      </w:r>
      <w:r>
        <w:rPr>
          <w:rFonts w:ascii="仿宋_GB2312" w:eastAsia="仿宋_GB2312" w:hAnsi="宋体" w:cs="宋体"/>
          <w:sz w:val="32"/>
          <w:szCs w:val="32"/>
        </w:rPr>
        <w:t>日</w:t>
      </w:r>
    </w:p>
    <w:sectPr w:rsidR="0000368F" w:rsidSect="0000368F">
      <w:pgSz w:w="11906" w:h="16838"/>
      <w:pgMar w:top="1440" w:right="1080" w:bottom="1440" w:left="1080" w:header="851" w:footer="992" w:gutter="0"/>
      <w:cols w:space="425"/>
      <w:docGrid w:type="lines" w:linePitch="435" w:charSpace="-1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4DA" w:rsidRDefault="005464DA" w:rsidP="0000368F">
      <w:pPr>
        <w:spacing w:after="0"/>
      </w:pPr>
      <w:r>
        <w:separator/>
      </w:r>
    </w:p>
  </w:endnote>
  <w:endnote w:type="continuationSeparator" w:id="0">
    <w:p w:rsidR="005464DA" w:rsidRDefault="005464DA" w:rsidP="000036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Defaul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8F" w:rsidRDefault="0000368F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252C60"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252C60">
      <w:rPr>
        <w:rFonts w:ascii="宋体" w:eastAsia="宋体" w:hAnsi="宋体"/>
        <w:sz w:val="28"/>
        <w:szCs w:val="28"/>
        <w:lang w:val="zh-CN"/>
      </w:rPr>
      <w:t>-</w:t>
    </w:r>
    <w:r w:rsidR="00252C60">
      <w:rPr>
        <w:rFonts w:ascii="宋体" w:eastAsia="宋体" w:hAnsi="宋体"/>
        <w:sz w:val="28"/>
        <w:szCs w:val="28"/>
      </w:rPr>
      <w:t xml:space="preserve"> 30 -</w:t>
    </w:r>
    <w:r>
      <w:rPr>
        <w:rFonts w:ascii="宋体" w:eastAsia="宋体" w:hAnsi="宋体"/>
        <w:sz w:val="28"/>
        <w:szCs w:val="28"/>
      </w:rPr>
      <w:fldChar w:fldCharType="end"/>
    </w:r>
  </w:p>
  <w:p w:rsidR="0000368F" w:rsidRDefault="000036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8F" w:rsidRDefault="0000368F">
    <w:pPr>
      <w:pStyle w:val="a5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252C60"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CD687B" w:rsidRPr="00CD687B">
      <w:rPr>
        <w:rFonts w:ascii="宋体" w:eastAsia="宋体" w:hAnsi="宋体"/>
        <w:noProof/>
        <w:sz w:val="28"/>
        <w:szCs w:val="28"/>
        <w:lang w:val="zh-CN"/>
      </w:rPr>
      <w:t>-</w:t>
    </w:r>
    <w:r w:rsidR="00CD687B">
      <w:rPr>
        <w:rFonts w:ascii="宋体" w:eastAsia="宋体" w:hAnsi="宋体"/>
        <w:noProof/>
        <w:sz w:val="28"/>
        <w:szCs w:val="28"/>
      </w:rPr>
      <w:t xml:space="preserve"> 10 -</w:t>
    </w:r>
    <w:r>
      <w:rPr>
        <w:rFonts w:ascii="宋体" w:eastAsia="宋体" w:hAnsi="宋体"/>
        <w:sz w:val="28"/>
        <w:szCs w:val="28"/>
      </w:rPr>
      <w:fldChar w:fldCharType="end"/>
    </w:r>
  </w:p>
  <w:p w:rsidR="0000368F" w:rsidRDefault="000036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8F" w:rsidRDefault="0000368F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52C6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52C60">
      <w:rPr>
        <w:rStyle w:val="ab"/>
      </w:rPr>
      <w:t>2</w:t>
    </w:r>
    <w:r>
      <w:rPr>
        <w:rStyle w:val="ab"/>
      </w:rPr>
      <w:fldChar w:fldCharType="end"/>
    </w:r>
  </w:p>
  <w:p w:rsidR="0000368F" w:rsidRDefault="0000368F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8F" w:rsidRDefault="00252C60">
    <w:pPr>
      <w:pStyle w:val="a5"/>
      <w:framePr w:w="827" w:wrap="around" w:vAnchor="text" w:hAnchor="margin" w:xAlign="outside" w:y="1"/>
      <w:rPr>
        <w:rStyle w:val="ab"/>
      </w:rPr>
    </w:pPr>
    <w:r>
      <w:rPr>
        <w:rStyle w:val="ab"/>
        <w:rFonts w:hint="eastAsia"/>
      </w:rPr>
      <w:t>—</w:t>
    </w:r>
    <w:r w:rsidR="0000368F">
      <w:rPr>
        <w:rStyle w:val="ab"/>
        <w:sz w:val="28"/>
        <w:szCs w:val="28"/>
      </w:rPr>
      <w:fldChar w:fldCharType="begin"/>
    </w:r>
    <w:r>
      <w:rPr>
        <w:rStyle w:val="ab"/>
        <w:sz w:val="28"/>
        <w:szCs w:val="28"/>
      </w:rPr>
      <w:instrText xml:space="preserve">PAGE  </w:instrText>
    </w:r>
    <w:r w:rsidR="0000368F">
      <w:rPr>
        <w:rStyle w:val="ab"/>
        <w:sz w:val="28"/>
        <w:szCs w:val="28"/>
      </w:rPr>
      <w:fldChar w:fldCharType="separate"/>
    </w:r>
    <w:r w:rsidR="00CD687B">
      <w:rPr>
        <w:rStyle w:val="ab"/>
        <w:noProof/>
        <w:sz w:val="28"/>
        <w:szCs w:val="28"/>
      </w:rPr>
      <w:t>20</w:t>
    </w:r>
    <w:r w:rsidR="0000368F">
      <w:rPr>
        <w:rStyle w:val="ab"/>
        <w:sz w:val="28"/>
        <w:szCs w:val="28"/>
      </w:rPr>
      <w:fldChar w:fldCharType="end"/>
    </w:r>
    <w:r>
      <w:rPr>
        <w:rStyle w:val="ab"/>
        <w:rFonts w:hint="eastAsia"/>
      </w:rPr>
      <w:t>—</w:t>
    </w:r>
  </w:p>
  <w:p w:rsidR="0000368F" w:rsidRDefault="0000368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4DA" w:rsidRDefault="005464DA" w:rsidP="0000368F">
      <w:pPr>
        <w:spacing w:after="0"/>
      </w:pPr>
      <w:r>
        <w:separator/>
      </w:r>
    </w:p>
  </w:footnote>
  <w:footnote w:type="continuationSeparator" w:id="0">
    <w:p w:rsidR="005464DA" w:rsidRDefault="005464DA" w:rsidP="000036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06"/>
  <w:drawingGridVerticalSpacing w:val="43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368F"/>
    <w:rsid w:val="000043B0"/>
    <w:rsid w:val="00033F50"/>
    <w:rsid w:val="00050C53"/>
    <w:rsid w:val="0005138F"/>
    <w:rsid w:val="000619A0"/>
    <w:rsid w:val="00063113"/>
    <w:rsid w:val="00073786"/>
    <w:rsid w:val="000B5C9A"/>
    <w:rsid w:val="000C758A"/>
    <w:rsid w:val="000E4063"/>
    <w:rsid w:val="00111362"/>
    <w:rsid w:val="00171F64"/>
    <w:rsid w:val="0018575B"/>
    <w:rsid w:val="001879B3"/>
    <w:rsid w:val="001A41C2"/>
    <w:rsid w:val="001E0263"/>
    <w:rsid w:val="00212F02"/>
    <w:rsid w:val="00222F95"/>
    <w:rsid w:val="002335EF"/>
    <w:rsid w:val="002525A8"/>
    <w:rsid w:val="00252C60"/>
    <w:rsid w:val="00285826"/>
    <w:rsid w:val="002972B6"/>
    <w:rsid w:val="002B5F1F"/>
    <w:rsid w:val="002B7C2C"/>
    <w:rsid w:val="002F4691"/>
    <w:rsid w:val="002F46CB"/>
    <w:rsid w:val="0030489A"/>
    <w:rsid w:val="0030489C"/>
    <w:rsid w:val="00323B43"/>
    <w:rsid w:val="003244F5"/>
    <w:rsid w:val="003369CF"/>
    <w:rsid w:val="00397DEB"/>
    <w:rsid w:val="003A43D5"/>
    <w:rsid w:val="003D37D8"/>
    <w:rsid w:val="003D6FCE"/>
    <w:rsid w:val="0042059D"/>
    <w:rsid w:val="00426133"/>
    <w:rsid w:val="004278CF"/>
    <w:rsid w:val="00434295"/>
    <w:rsid w:val="004358AB"/>
    <w:rsid w:val="00435BA2"/>
    <w:rsid w:val="00454462"/>
    <w:rsid w:val="00463AA9"/>
    <w:rsid w:val="00481B1A"/>
    <w:rsid w:val="0048790A"/>
    <w:rsid w:val="0049193D"/>
    <w:rsid w:val="00491D89"/>
    <w:rsid w:val="004C1D8C"/>
    <w:rsid w:val="004E07CD"/>
    <w:rsid w:val="004E4025"/>
    <w:rsid w:val="005140FA"/>
    <w:rsid w:val="0054426B"/>
    <w:rsid w:val="005464DA"/>
    <w:rsid w:val="00546641"/>
    <w:rsid w:val="00572873"/>
    <w:rsid w:val="0057313B"/>
    <w:rsid w:val="005A160F"/>
    <w:rsid w:val="005A4990"/>
    <w:rsid w:val="005E26F7"/>
    <w:rsid w:val="005E3DCC"/>
    <w:rsid w:val="006323FD"/>
    <w:rsid w:val="00633CA9"/>
    <w:rsid w:val="00647A2C"/>
    <w:rsid w:val="00655CFD"/>
    <w:rsid w:val="00694EC4"/>
    <w:rsid w:val="00720BA4"/>
    <w:rsid w:val="007324F7"/>
    <w:rsid w:val="0073415F"/>
    <w:rsid w:val="00735EE0"/>
    <w:rsid w:val="0074367A"/>
    <w:rsid w:val="00761E64"/>
    <w:rsid w:val="00796BF5"/>
    <w:rsid w:val="007B3A0B"/>
    <w:rsid w:val="007B4CAD"/>
    <w:rsid w:val="007E3BE1"/>
    <w:rsid w:val="007E6287"/>
    <w:rsid w:val="007F0FD9"/>
    <w:rsid w:val="007F79D5"/>
    <w:rsid w:val="00813689"/>
    <w:rsid w:val="00842A70"/>
    <w:rsid w:val="00842EA1"/>
    <w:rsid w:val="00863A51"/>
    <w:rsid w:val="008A1789"/>
    <w:rsid w:val="008B2DB6"/>
    <w:rsid w:val="008B4179"/>
    <w:rsid w:val="008B7726"/>
    <w:rsid w:val="008F6B4C"/>
    <w:rsid w:val="009143A4"/>
    <w:rsid w:val="00925625"/>
    <w:rsid w:val="009440F3"/>
    <w:rsid w:val="00953B88"/>
    <w:rsid w:val="0096146D"/>
    <w:rsid w:val="00970CB6"/>
    <w:rsid w:val="00976E56"/>
    <w:rsid w:val="009857CF"/>
    <w:rsid w:val="009866A6"/>
    <w:rsid w:val="00990A3A"/>
    <w:rsid w:val="00992245"/>
    <w:rsid w:val="009A4EEF"/>
    <w:rsid w:val="009A6271"/>
    <w:rsid w:val="009D45EF"/>
    <w:rsid w:val="009F5D0F"/>
    <w:rsid w:val="00A165DC"/>
    <w:rsid w:val="00A53E3C"/>
    <w:rsid w:val="00A620A0"/>
    <w:rsid w:val="00A6293D"/>
    <w:rsid w:val="00A834B0"/>
    <w:rsid w:val="00AA60D8"/>
    <w:rsid w:val="00AC43E3"/>
    <w:rsid w:val="00AF4C54"/>
    <w:rsid w:val="00B13778"/>
    <w:rsid w:val="00B401DE"/>
    <w:rsid w:val="00B52659"/>
    <w:rsid w:val="00B77359"/>
    <w:rsid w:val="00B86F4E"/>
    <w:rsid w:val="00BA44E2"/>
    <w:rsid w:val="00BA654F"/>
    <w:rsid w:val="00BD7DD3"/>
    <w:rsid w:val="00BE02AB"/>
    <w:rsid w:val="00BE2193"/>
    <w:rsid w:val="00C12EF4"/>
    <w:rsid w:val="00C45303"/>
    <w:rsid w:val="00C54409"/>
    <w:rsid w:val="00C85277"/>
    <w:rsid w:val="00C9515C"/>
    <w:rsid w:val="00CA1423"/>
    <w:rsid w:val="00CB232D"/>
    <w:rsid w:val="00CD687B"/>
    <w:rsid w:val="00CF199A"/>
    <w:rsid w:val="00CF5343"/>
    <w:rsid w:val="00D22BBB"/>
    <w:rsid w:val="00D30124"/>
    <w:rsid w:val="00D31D50"/>
    <w:rsid w:val="00D417D7"/>
    <w:rsid w:val="00D469CA"/>
    <w:rsid w:val="00D65166"/>
    <w:rsid w:val="00D758B5"/>
    <w:rsid w:val="00DC7BA4"/>
    <w:rsid w:val="00DC7F43"/>
    <w:rsid w:val="00DE4A6B"/>
    <w:rsid w:val="00E00499"/>
    <w:rsid w:val="00E26812"/>
    <w:rsid w:val="00E3347C"/>
    <w:rsid w:val="00E55A19"/>
    <w:rsid w:val="00E63244"/>
    <w:rsid w:val="00E63ED0"/>
    <w:rsid w:val="00E84A16"/>
    <w:rsid w:val="00EB70B6"/>
    <w:rsid w:val="00EE3D2C"/>
    <w:rsid w:val="00EE62D7"/>
    <w:rsid w:val="00F27C57"/>
    <w:rsid w:val="00F67A1B"/>
    <w:rsid w:val="00FB7E76"/>
    <w:rsid w:val="00FD44EB"/>
    <w:rsid w:val="08090D51"/>
    <w:rsid w:val="110843F8"/>
    <w:rsid w:val="11785740"/>
    <w:rsid w:val="12790399"/>
    <w:rsid w:val="127A26C5"/>
    <w:rsid w:val="24172460"/>
    <w:rsid w:val="2DFF426E"/>
    <w:rsid w:val="2E9359EA"/>
    <w:rsid w:val="31E17F04"/>
    <w:rsid w:val="37BD5DEE"/>
    <w:rsid w:val="394A11C5"/>
    <w:rsid w:val="463F555D"/>
    <w:rsid w:val="46C05B72"/>
    <w:rsid w:val="4A5D6E6B"/>
    <w:rsid w:val="4F07007F"/>
    <w:rsid w:val="59401E19"/>
    <w:rsid w:val="6453370B"/>
    <w:rsid w:val="691115B0"/>
    <w:rsid w:val="753922F4"/>
    <w:rsid w:val="788C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B3A346-BCED-4E3C-B8A8-02C1CF56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68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00368F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0368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0036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rsid w:val="0000368F"/>
    <w:pPr>
      <w:widowControl w:val="0"/>
      <w:pBdr>
        <w:top w:val="single" w:sz="12" w:space="1" w:color="auto"/>
        <w:bottom w:val="single" w:sz="12" w:space="1" w:color="auto"/>
      </w:pBdr>
      <w:adjustRightInd/>
      <w:snapToGrid/>
      <w:spacing w:after="0" w:line="600" w:lineRule="exact"/>
      <w:ind w:left="1280" w:hangingChars="400" w:hanging="128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a9">
    <w:name w:val="Normal (Web)"/>
    <w:basedOn w:val="a"/>
    <w:unhideWhenUsed/>
    <w:qFormat/>
    <w:rsid w:val="0000368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a">
    <w:name w:val="Strong"/>
    <w:qFormat/>
    <w:rsid w:val="0000368F"/>
    <w:rPr>
      <w:rFonts w:cs="Times New Roman"/>
      <w:b/>
      <w:bCs/>
    </w:rPr>
  </w:style>
  <w:style w:type="character" w:styleId="ab">
    <w:name w:val="page number"/>
    <w:basedOn w:val="a0"/>
    <w:qFormat/>
    <w:rsid w:val="0000368F"/>
  </w:style>
  <w:style w:type="table" w:styleId="ac">
    <w:name w:val="Table Grid"/>
    <w:basedOn w:val="a1"/>
    <w:qFormat/>
    <w:rsid w:val="000036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00368F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0368F"/>
    <w:rPr>
      <w:rFonts w:ascii="Tahoma" w:hAnsi="Tahoma"/>
      <w:sz w:val="18"/>
      <w:szCs w:val="18"/>
    </w:rPr>
  </w:style>
  <w:style w:type="paragraph" w:customStyle="1" w:styleId="f1">
    <w:name w:val="f1"/>
    <w:basedOn w:val="a"/>
    <w:qFormat/>
    <w:rsid w:val="0000368F"/>
    <w:pPr>
      <w:adjustRightInd/>
      <w:snapToGrid/>
      <w:spacing w:before="100" w:beforeAutospacing="1" w:after="100" w:afterAutospacing="1"/>
      <w:jc w:val="center"/>
    </w:pPr>
    <w:rPr>
      <w:rFonts w:ascii="Helvetica" w:eastAsia="宋体" w:hAnsi="Helvetica" w:cs="Helvetica"/>
      <w:b/>
      <w:bCs/>
      <w:color w:val="FF8080"/>
      <w:spacing w:val="160"/>
      <w:sz w:val="80"/>
      <w:szCs w:val="80"/>
    </w:rPr>
  </w:style>
  <w:style w:type="character" w:customStyle="1" w:styleId="a4">
    <w:name w:val="批注框文本 字符"/>
    <w:basedOn w:val="a0"/>
    <w:link w:val="a3"/>
    <w:semiHidden/>
    <w:qFormat/>
    <w:rsid w:val="0000368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00368F"/>
    <w:rPr>
      <w:rFonts w:ascii="Times New Roman" w:eastAsia="仿宋_GB2312" w:hAnsi="Times New Roman" w:cs="Times New Roman"/>
      <w:kern w:val="2"/>
      <w:sz w:val="32"/>
      <w:szCs w:val="24"/>
    </w:rPr>
  </w:style>
  <w:style w:type="paragraph" w:styleId="ad">
    <w:name w:val="List Paragraph"/>
    <w:basedOn w:val="a"/>
    <w:uiPriority w:val="34"/>
    <w:qFormat/>
    <w:rsid w:val="0000368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1">
    <w:name w:val="普通(网站)1"/>
    <w:basedOn w:val="a"/>
    <w:qFormat/>
    <w:rsid w:val="0000368F"/>
    <w:pPr>
      <w:widowControl w:val="0"/>
      <w:adjustRightInd/>
      <w:snapToGrid/>
      <w:spacing w:after="0"/>
      <w:jc w:val="both"/>
    </w:pPr>
    <w:rPr>
      <w:rFonts w:ascii="Calibri" w:eastAsia="宋体" w:hAnsi="Calibri" w:cs="黑体"/>
      <w:kern w:val="2"/>
      <w:sz w:val="24"/>
      <w:szCs w:val="24"/>
    </w:rPr>
  </w:style>
  <w:style w:type="table" w:customStyle="1" w:styleId="10">
    <w:name w:val="网格型1"/>
    <w:basedOn w:val="a1"/>
    <w:uiPriority w:val="59"/>
    <w:qFormat/>
    <w:rsid w:val="0000368F"/>
    <w:rPr>
      <w:rFonts w:ascii="Calibri" w:hAnsi="Calibr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普通(网站)2"/>
    <w:basedOn w:val="a"/>
    <w:qFormat/>
    <w:rsid w:val="0000368F"/>
    <w:pPr>
      <w:widowControl w:val="0"/>
      <w:adjustRightInd/>
      <w:snapToGrid/>
      <w:spacing w:after="0"/>
      <w:jc w:val="both"/>
    </w:pPr>
    <w:rPr>
      <w:rFonts w:ascii="Calibri" w:eastAsia="宋体" w:hAnsi="Calibri" w:cs="黑体"/>
      <w:kern w:val="2"/>
      <w:sz w:val="24"/>
      <w:szCs w:val="24"/>
    </w:rPr>
  </w:style>
  <w:style w:type="paragraph" w:customStyle="1" w:styleId="31">
    <w:name w:val="普通(网站)3"/>
    <w:basedOn w:val="a"/>
    <w:qFormat/>
    <w:rsid w:val="0000368F"/>
    <w:pPr>
      <w:widowControl w:val="0"/>
      <w:adjustRightInd/>
      <w:snapToGrid/>
      <w:spacing w:after="0"/>
      <w:jc w:val="both"/>
    </w:pPr>
    <w:rPr>
      <w:rFonts w:ascii="Calibri" w:eastAsia="宋体" w:hAnsi="Calibri" w:cs="黑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B6EBB7-B653-43AA-AB27-B7A73579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1660</Words>
  <Characters>9467</Characters>
  <Application>Microsoft Office Word</Application>
  <DocSecurity>0</DocSecurity>
  <Lines>78</Lines>
  <Paragraphs>22</Paragraphs>
  <ScaleCrop>false</ScaleCrop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145</cp:revision>
  <dcterms:created xsi:type="dcterms:W3CDTF">2008-09-11T17:20:00Z</dcterms:created>
  <dcterms:modified xsi:type="dcterms:W3CDTF">2019-08-14T08:49:00Z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