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C23" w:rsidRDefault="00E528D0">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高新区（新市区）创业服务中心</w:t>
      </w:r>
    </w:p>
    <w:p w:rsidR="006A7C23" w:rsidRDefault="00E528D0">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2019年部门预算公开</w:t>
      </w:r>
    </w:p>
    <w:p w:rsidR="006A7C23" w:rsidRDefault="00E528D0">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6A7C23" w:rsidRDefault="006A7C23">
      <w:pPr>
        <w:widowControl/>
        <w:spacing w:line="500" w:lineRule="exact"/>
        <w:jc w:val="center"/>
        <w:outlineLvl w:val="1"/>
        <w:rPr>
          <w:rFonts w:ascii="宋体" w:hAnsi="宋体"/>
          <w:b/>
          <w:kern w:val="0"/>
          <w:sz w:val="44"/>
          <w:szCs w:val="44"/>
        </w:rPr>
      </w:pPr>
    </w:p>
    <w:p w:rsidR="006A7C23" w:rsidRDefault="00E528D0">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高新区（新市区）创业服务中心概况</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6A7C23" w:rsidRDefault="00E528D0">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6A7C23" w:rsidRDefault="00E528D0">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一、关于高新区（新市区）创业服务中心2019年收支预算情况的总体说明</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二、关于高新区（新市区）创业服务中心2019年收入预算情况说明</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三、关于高新区（新市区）创业服务中心2019年支出预算情况说明</w:t>
      </w:r>
    </w:p>
    <w:p w:rsidR="006A7C23" w:rsidRDefault="00E528D0">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lastRenderedPageBreak/>
        <w:t>四、关于</w:t>
      </w:r>
      <w:r>
        <w:rPr>
          <w:rFonts w:ascii="仿宋_GB2312" w:eastAsia="仿宋_GB2312" w:hAnsi="宋体" w:hint="eastAsia"/>
          <w:kern w:val="0"/>
          <w:sz w:val="32"/>
          <w:szCs w:val="32"/>
        </w:rPr>
        <w:t>高新区（新市区）创业服务中心2019</w:t>
      </w:r>
      <w:r>
        <w:rPr>
          <w:rFonts w:ascii="仿宋_GB2312" w:eastAsia="仿宋_GB2312" w:hAnsi="宋体" w:hint="eastAsia"/>
          <w:bCs/>
          <w:kern w:val="0"/>
          <w:sz w:val="32"/>
          <w:szCs w:val="32"/>
        </w:rPr>
        <w:t>年财政拨款收支预算情况的总体说明</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五、关于高新区（新市区）创业服务中心2019年一般公共预算当年拨款情况说明</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六、关于高新区（新市区）创业服务中心2019年一般公共预算基本支出情况说明</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七、关于高新区（新市区）创业服务中心2019年项目支出情况说明</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八、关于高新区（新市区）创业服务中心2019年一般公共预算“三公”经费预算情况说明</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九、关于高新区（新市区）创业服务中心2019年政府性基金预算拨款情况说明</w:t>
      </w:r>
    </w:p>
    <w:p w:rsidR="006A7C23" w:rsidRDefault="00E528D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6A7C23" w:rsidRDefault="00E528D0">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6A7C23" w:rsidRDefault="006A7C23">
      <w:pPr>
        <w:widowControl/>
        <w:jc w:val="center"/>
        <w:outlineLvl w:val="1"/>
        <w:rPr>
          <w:rFonts w:ascii="黑体" w:eastAsia="黑体" w:hAnsi="黑体"/>
          <w:kern w:val="0"/>
          <w:sz w:val="32"/>
          <w:szCs w:val="32"/>
        </w:rPr>
      </w:pPr>
    </w:p>
    <w:p w:rsidR="006A7C23" w:rsidRDefault="006A7C23">
      <w:pPr>
        <w:widowControl/>
        <w:jc w:val="center"/>
        <w:outlineLvl w:val="1"/>
        <w:rPr>
          <w:rFonts w:ascii="黑体" w:eastAsia="黑体" w:hAnsi="黑体"/>
          <w:kern w:val="0"/>
          <w:sz w:val="32"/>
          <w:szCs w:val="32"/>
        </w:rPr>
      </w:pPr>
    </w:p>
    <w:p w:rsidR="006A7C23" w:rsidRDefault="006A7C23">
      <w:pPr>
        <w:widowControl/>
        <w:jc w:val="center"/>
        <w:outlineLvl w:val="1"/>
        <w:rPr>
          <w:rFonts w:ascii="黑体" w:eastAsia="黑体" w:hAnsi="黑体"/>
          <w:kern w:val="0"/>
          <w:sz w:val="32"/>
          <w:szCs w:val="32"/>
        </w:rPr>
      </w:pPr>
    </w:p>
    <w:p w:rsidR="006A7C23" w:rsidRDefault="006A7C23">
      <w:pPr>
        <w:widowControl/>
        <w:jc w:val="center"/>
        <w:outlineLvl w:val="1"/>
        <w:rPr>
          <w:rFonts w:ascii="黑体" w:eastAsia="黑体" w:hAnsi="黑体"/>
          <w:kern w:val="0"/>
          <w:sz w:val="32"/>
          <w:szCs w:val="32"/>
        </w:rPr>
      </w:pPr>
    </w:p>
    <w:p w:rsidR="006A7C23" w:rsidRDefault="00E528D0">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高新区（新市区）创业服务中心概况</w:t>
      </w:r>
    </w:p>
    <w:p w:rsidR="006A7C23" w:rsidRDefault="006A7C23">
      <w:pPr>
        <w:widowControl/>
        <w:jc w:val="center"/>
        <w:outlineLvl w:val="1"/>
        <w:rPr>
          <w:rFonts w:ascii="宋体" w:hAnsi="宋体"/>
          <w:b/>
          <w:kern w:val="0"/>
          <w:sz w:val="32"/>
          <w:szCs w:val="32"/>
        </w:rPr>
      </w:pPr>
    </w:p>
    <w:p w:rsidR="006A7C23" w:rsidRDefault="00E528D0">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6A7C23" w:rsidRDefault="00E528D0">
      <w:pPr>
        <w:widowControl/>
        <w:spacing w:line="560" w:lineRule="exact"/>
        <w:jc w:val="left"/>
        <w:rPr>
          <w:rFonts w:ascii="仿宋_GB2312" w:eastAsia="仿宋_GB2312" w:hAnsi="宋体" w:cs="宋体"/>
          <w:bCs/>
          <w:kern w:val="0"/>
          <w:sz w:val="32"/>
          <w:szCs w:val="32"/>
        </w:rPr>
      </w:pPr>
      <w:r>
        <w:rPr>
          <w:rFonts w:ascii="仿宋_GB2312" w:eastAsia="仿宋_GB2312" w:hAnsi="黑体" w:cs="宋体" w:hint="eastAsia"/>
          <w:bCs/>
          <w:kern w:val="0"/>
          <w:sz w:val="32"/>
          <w:szCs w:val="32"/>
        </w:rPr>
        <w:t xml:space="preserve">    负责提供高新技术企业孵化、高新技术人才培训、咨询，资信担保及创业投融资服务工作。</w:t>
      </w:r>
    </w:p>
    <w:p w:rsidR="006A7C23" w:rsidRDefault="00E528D0">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6A7C23" w:rsidRDefault="00E528D0">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高新区（新市区）创业服务中心无下属预算单位，下设3个处室，分别是：</w:t>
      </w:r>
      <w:r>
        <w:rPr>
          <w:rFonts w:ascii="仿宋_GB2312" w:eastAsia="仿宋_GB2312" w:hAnsi="宋体" w:cs="宋体" w:hint="eastAsia"/>
          <w:kern w:val="0"/>
          <w:sz w:val="32"/>
          <w:szCs w:val="32"/>
        </w:rPr>
        <w:t>综合办公室、企业发展部、资产管理部。</w:t>
      </w:r>
    </w:p>
    <w:p w:rsidR="006A7C23" w:rsidRDefault="00E528D0">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lastRenderedPageBreak/>
        <w:t>高新区（新市区）创业服务中心</w:t>
      </w:r>
      <w:r>
        <w:rPr>
          <w:rFonts w:ascii="仿宋_GB2312" w:eastAsia="仿宋_GB2312" w:hAnsi="宋体" w:cs="宋体" w:hint="eastAsia"/>
          <w:kern w:val="0"/>
          <w:sz w:val="32"/>
          <w:szCs w:val="32"/>
        </w:rPr>
        <w:t>编制数13人，实有人数12人，其中：在职12人，减少2人；退休3人，增加1人</w:t>
      </w:r>
      <w:r w:rsidR="00FE3EAD">
        <w:rPr>
          <w:rFonts w:ascii="仿宋_GB2312" w:eastAsia="仿宋_GB2312" w:hAnsi="宋体" w:cs="宋体" w:hint="eastAsia"/>
          <w:kern w:val="0"/>
          <w:sz w:val="32"/>
          <w:szCs w:val="32"/>
        </w:rPr>
        <w:t>；离休0人，增加0人</w:t>
      </w:r>
      <w:r>
        <w:rPr>
          <w:rFonts w:ascii="仿宋_GB2312" w:eastAsia="仿宋_GB2312" w:hAnsi="宋体" w:cs="宋体" w:hint="eastAsia"/>
          <w:kern w:val="0"/>
          <w:sz w:val="32"/>
          <w:szCs w:val="32"/>
        </w:rPr>
        <w:t>。</w:t>
      </w:r>
    </w:p>
    <w:p w:rsidR="006A7C23" w:rsidRDefault="006A7C23">
      <w:pPr>
        <w:widowControl/>
        <w:spacing w:line="560" w:lineRule="exact"/>
        <w:jc w:val="left"/>
        <w:rPr>
          <w:rFonts w:ascii="仿宋_GB2312" w:eastAsia="仿宋_GB2312" w:hAnsi="宋体" w:cs="宋体"/>
          <w:kern w:val="0"/>
          <w:sz w:val="32"/>
          <w:szCs w:val="32"/>
        </w:rPr>
      </w:pPr>
    </w:p>
    <w:p w:rsidR="006A7C23" w:rsidRDefault="00E528D0" w:rsidP="00FE3EAD">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t>第二部分  2019年部门预算公开表</w:t>
      </w:r>
    </w:p>
    <w:tbl>
      <w:tblPr>
        <w:tblW w:w="6400" w:type="dxa"/>
        <w:tblInd w:w="100" w:type="dxa"/>
        <w:tblLook w:val="04A0" w:firstRow="1" w:lastRow="0" w:firstColumn="1" w:lastColumn="0" w:noHBand="0" w:noVBand="1"/>
      </w:tblPr>
      <w:tblGrid>
        <w:gridCol w:w="1680"/>
        <w:gridCol w:w="1180"/>
        <w:gridCol w:w="2020"/>
        <w:gridCol w:w="1520"/>
      </w:tblGrid>
      <w:tr w:rsidR="00FE3EAD" w:rsidRPr="00FE3EAD" w:rsidTr="00FE3EAD">
        <w:trPr>
          <w:trHeight w:val="435"/>
        </w:trPr>
        <w:tc>
          <w:tcPr>
            <w:tcW w:w="1680" w:type="dxa"/>
            <w:tcBorders>
              <w:top w:val="nil"/>
              <w:left w:val="nil"/>
              <w:bottom w:val="nil"/>
              <w:right w:val="nil"/>
            </w:tcBorders>
            <w:shd w:val="clear" w:color="000000" w:fill="FFFFFF"/>
            <w:vAlign w:val="center"/>
            <w:hideMark/>
          </w:tcPr>
          <w:p w:rsidR="00FE3EAD" w:rsidRPr="00FE3EAD" w:rsidRDefault="00FE3EAD" w:rsidP="00FE3EAD">
            <w:pPr>
              <w:widowControl/>
              <w:jc w:val="left"/>
              <w:rPr>
                <w:rFonts w:ascii="Arial" w:hAnsi="Arial" w:cs="Arial"/>
                <w:b/>
                <w:bCs/>
                <w:kern w:val="0"/>
                <w:sz w:val="28"/>
                <w:szCs w:val="28"/>
              </w:rPr>
            </w:pPr>
            <w:r w:rsidRPr="00FE3EAD">
              <w:rPr>
                <w:rFonts w:ascii="Arial" w:hAnsi="Arial" w:cs="Arial"/>
                <w:b/>
                <w:bCs/>
                <w:kern w:val="0"/>
                <w:sz w:val="28"/>
                <w:szCs w:val="28"/>
              </w:rPr>
              <w:t xml:space="preserve">  </w:t>
            </w:r>
            <w:r w:rsidRPr="00FE3EAD">
              <w:rPr>
                <w:rFonts w:ascii="Arial" w:hAnsi="Arial" w:cs="Arial"/>
                <w:b/>
                <w:bCs/>
                <w:kern w:val="0"/>
                <w:sz w:val="28"/>
                <w:szCs w:val="28"/>
              </w:rPr>
              <w:t>表</w:t>
            </w:r>
            <w:proofErr w:type="gramStart"/>
            <w:r w:rsidRPr="00FE3EAD">
              <w:rPr>
                <w:rFonts w:ascii="Arial" w:hAnsi="Arial" w:cs="Arial"/>
                <w:b/>
                <w:bCs/>
                <w:kern w:val="0"/>
                <w:sz w:val="28"/>
                <w:szCs w:val="28"/>
              </w:rPr>
              <w:t>一</w:t>
            </w:r>
            <w:proofErr w:type="gramEnd"/>
            <w:r w:rsidRPr="00FE3EAD">
              <w:rPr>
                <w:rFonts w:ascii="Arial" w:hAnsi="Arial" w:cs="Arial"/>
                <w:b/>
                <w:bCs/>
                <w:kern w:val="0"/>
                <w:sz w:val="28"/>
                <w:szCs w:val="28"/>
              </w:rPr>
              <w:t>：</w:t>
            </w:r>
          </w:p>
        </w:tc>
        <w:tc>
          <w:tcPr>
            <w:tcW w:w="118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52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435"/>
        </w:trPr>
        <w:tc>
          <w:tcPr>
            <w:tcW w:w="6400" w:type="dxa"/>
            <w:gridSpan w:val="4"/>
            <w:vMerge w:val="restart"/>
            <w:tcBorders>
              <w:top w:val="nil"/>
              <w:left w:val="nil"/>
              <w:bottom w:val="nil"/>
              <w:right w:val="nil"/>
            </w:tcBorders>
            <w:shd w:val="clear" w:color="000000" w:fill="FFFFFF"/>
            <w:vAlign w:val="center"/>
            <w:hideMark/>
          </w:tcPr>
          <w:p w:rsidR="00FE3EAD" w:rsidRPr="00FE3EAD" w:rsidRDefault="00FE3EAD" w:rsidP="00FE3EAD">
            <w:pPr>
              <w:widowControl/>
              <w:jc w:val="center"/>
              <w:rPr>
                <w:rFonts w:ascii="Arial" w:hAnsi="Arial" w:cs="Arial"/>
                <w:b/>
                <w:bCs/>
                <w:kern w:val="0"/>
                <w:sz w:val="28"/>
                <w:szCs w:val="28"/>
              </w:rPr>
            </w:pPr>
            <w:r w:rsidRPr="00FE3EAD">
              <w:rPr>
                <w:rFonts w:ascii="Arial" w:hAnsi="Arial" w:cs="Arial"/>
                <w:b/>
                <w:bCs/>
                <w:kern w:val="0"/>
                <w:sz w:val="28"/>
                <w:szCs w:val="28"/>
              </w:rPr>
              <w:t>部门收支总体情况表</w:t>
            </w:r>
          </w:p>
        </w:tc>
      </w:tr>
      <w:tr w:rsidR="00FE3EAD" w:rsidRPr="00FE3EAD" w:rsidTr="00FE3EAD">
        <w:trPr>
          <w:trHeight w:val="435"/>
        </w:trPr>
        <w:tc>
          <w:tcPr>
            <w:tcW w:w="6400" w:type="dxa"/>
            <w:gridSpan w:val="4"/>
            <w:vMerge/>
            <w:tcBorders>
              <w:top w:val="nil"/>
              <w:left w:val="nil"/>
              <w:bottom w:val="nil"/>
              <w:right w:val="nil"/>
            </w:tcBorders>
            <w:vAlign w:val="center"/>
            <w:hideMark/>
          </w:tcPr>
          <w:p w:rsidR="00FE3EAD" w:rsidRPr="00FE3EAD" w:rsidRDefault="00FE3EAD" w:rsidP="00FE3EAD">
            <w:pPr>
              <w:widowControl/>
              <w:jc w:val="left"/>
              <w:rPr>
                <w:rFonts w:ascii="Arial" w:hAnsi="Arial" w:cs="Arial"/>
                <w:b/>
                <w:bCs/>
                <w:kern w:val="0"/>
                <w:sz w:val="28"/>
                <w:szCs w:val="28"/>
              </w:rPr>
            </w:pPr>
          </w:p>
        </w:tc>
      </w:tr>
      <w:tr w:rsidR="00FE3EAD" w:rsidRPr="00FE3EAD" w:rsidTr="00FE3EAD">
        <w:trPr>
          <w:trHeight w:val="435"/>
        </w:trPr>
        <w:tc>
          <w:tcPr>
            <w:tcW w:w="4880" w:type="dxa"/>
            <w:gridSpan w:val="3"/>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编制部门</w:t>
            </w:r>
            <w:r w:rsidRPr="00FE3EAD">
              <w:rPr>
                <w:rFonts w:ascii="Arial" w:hAnsi="Arial" w:cs="Arial"/>
                <w:kern w:val="0"/>
                <w:sz w:val="20"/>
                <w:szCs w:val="20"/>
              </w:rPr>
              <w:t>:</w:t>
            </w:r>
            <w:r w:rsidRPr="00FE3EAD">
              <w:rPr>
                <w:rFonts w:ascii="Arial" w:hAnsi="Arial" w:cs="Arial"/>
                <w:kern w:val="0"/>
                <w:sz w:val="20"/>
                <w:szCs w:val="20"/>
              </w:rPr>
              <w:t>创业服务中心</w:t>
            </w:r>
          </w:p>
        </w:tc>
        <w:tc>
          <w:tcPr>
            <w:tcW w:w="1520" w:type="dxa"/>
            <w:tcBorders>
              <w:top w:val="nil"/>
              <w:left w:val="nil"/>
              <w:bottom w:val="nil"/>
              <w:right w:val="nil"/>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单位：万元</w:t>
            </w:r>
            <w:r w:rsidRPr="00FE3EAD">
              <w:rPr>
                <w:rFonts w:ascii="Arial" w:hAnsi="Arial" w:cs="Arial"/>
                <w:kern w:val="0"/>
                <w:sz w:val="20"/>
                <w:szCs w:val="20"/>
              </w:rPr>
              <w:t xml:space="preserve">   </w:t>
            </w:r>
          </w:p>
        </w:tc>
      </w:tr>
      <w:tr w:rsidR="00FE3EAD" w:rsidRPr="00FE3EAD" w:rsidTr="00FE3EAD">
        <w:trPr>
          <w:trHeight w:val="435"/>
        </w:trPr>
        <w:tc>
          <w:tcPr>
            <w:tcW w:w="286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收</w:t>
            </w:r>
            <w:r w:rsidRPr="00FE3EAD">
              <w:rPr>
                <w:rFonts w:ascii="Arial" w:hAnsi="Arial" w:cs="Arial"/>
                <w:kern w:val="0"/>
                <w:sz w:val="20"/>
                <w:szCs w:val="20"/>
              </w:rPr>
              <w:t xml:space="preserve">     </w:t>
            </w:r>
            <w:r w:rsidRPr="00FE3EAD">
              <w:rPr>
                <w:rFonts w:ascii="Arial" w:hAnsi="Arial" w:cs="Arial"/>
                <w:kern w:val="0"/>
                <w:sz w:val="20"/>
                <w:szCs w:val="20"/>
              </w:rPr>
              <w:t>入</w:t>
            </w:r>
          </w:p>
        </w:tc>
        <w:tc>
          <w:tcPr>
            <w:tcW w:w="3540" w:type="dxa"/>
            <w:gridSpan w:val="2"/>
            <w:tcBorders>
              <w:top w:val="single" w:sz="4" w:space="0" w:color="000000"/>
              <w:left w:val="nil"/>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支</w:t>
            </w:r>
            <w:r w:rsidRPr="00FE3EAD">
              <w:rPr>
                <w:rFonts w:ascii="Arial" w:hAnsi="Arial" w:cs="Arial"/>
                <w:kern w:val="0"/>
                <w:sz w:val="20"/>
                <w:szCs w:val="20"/>
              </w:rPr>
              <w:t xml:space="preserve">     </w:t>
            </w:r>
            <w:r w:rsidRPr="00FE3EAD">
              <w:rPr>
                <w:rFonts w:ascii="Arial" w:hAnsi="Arial" w:cs="Arial"/>
                <w:kern w:val="0"/>
                <w:sz w:val="20"/>
                <w:szCs w:val="20"/>
              </w:rPr>
              <w:t>出</w:t>
            </w:r>
          </w:p>
        </w:tc>
      </w:tr>
      <w:tr w:rsidR="00FE3EAD" w:rsidRPr="00FE3EAD" w:rsidTr="00FE3EAD">
        <w:trPr>
          <w:trHeight w:val="435"/>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项</w:t>
            </w:r>
            <w:r w:rsidRPr="00FE3EAD">
              <w:rPr>
                <w:rFonts w:ascii="Arial" w:hAnsi="Arial" w:cs="Arial"/>
                <w:kern w:val="0"/>
                <w:sz w:val="20"/>
                <w:szCs w:val="20"/>
              </w:rPr>
              <w:t xml:space="preserve">     </w:t>
            </w:r>
            <w:r w:rsidRPr="00FE3EAD">
              <w:rPr>
                <w:rFonts w:ascii="Arial" w:hAnsi="Arial" w:cs="Arial"/>
                <w:kern w:val="0"/>
                <w:sz w:val="20"/>
                <w:szCs w:val="20"/>
              </w:rPr>
              <w:t>目</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预算数</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功能分类</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预算数</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财政拨款（补助）</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201 </w:t>
            </w:r>
            <w:r w:rsidRPr="00FE3EAD">
              <w:rPr>
                <w:rFonts w:ascii="Arial" w:hAnsi="Arial" w:cs="Arial"/>
                <w:kern w:val="0"/>
                <w:sz w:val="20"/>
                <w:szCs w:val="20"/>
              </w:rPr>
              <w:t>一般公共服务支出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一般公共预算</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202 </w:t>
            </w:r>
            <w:r w:rsidRPr="00FE3EAD">
              <w:rPr>
                <w:rFonts w:ascii="Arial" w:hAnsi="Arial" w:cs="Arial"/>
                <w:kern w:val="0"/>
                <w:sz w:val="20"/>
                <w:szCs w:val="20"/>
              </w:rPr>
              <w:t>外交支出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政府性基金预算</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203 </w:t>
            </w:r>
            <w:r w:rsidRPr="00FE3EAD">
              <w:rPr>
                <w:rFonts w:ascii="Arial" w:hAnsi="Arial" w:cs="Arial"/>
                <w:kern w:val="0"/>
                <w:sz w:val="20"/>
                <w:szCs w:val="20"/>
              </w:rPr>
              <w:t>国防支出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教育收费（财政专户）</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204 </w:t>
            </w:r>
            <w:r w:rsidRPr="00FE3EAD">
              <w:rPr>
                <w:rFonts w:ascii="Arial" w:hAnsi="Arial" w:cs="Arial"/>
                <w:kern w:val="0"/>
                <w:sz w:val="20"/>
                <w:szCs w:val="20"/>
              </w:rPr>
              <w:t>公共安全支出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29.16</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事业收入</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205 </w:t>
            </w:r>
            <w:r w:rsidRPr="00FE3EAD">
              <w:rPr>
                <w:rFonts w:ascii="Arial" w:hAnsi="Arial" w:cs="Arial"/>
                <w:kern w:val="0"/>
                <w:sz w:val="20"/>
                <w:szCs w:val="20"/>
              </w:rPr>
              <w:t>教育支出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事业单位经营收入</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206 </w:t>
            </w:r>
            <w:r w:rsidRPr="00FE3EAD">
              <w:rPr>
                <w:rFonts w:ascii="Arial" w:hAnsi="Arial" w:cs="Arial"/>
                <w:kern w:val="0"/>
                <w:sz w:val="20"/>
                <w:szCs w:val="20"/>
              </w:rPr>
              <w:t>科学技术支出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1,624.22</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其他收入</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207 </w:t>
            </w:r>
            <w:r w:rsidRPr="00FE3EAD">
              <w:rPr>
                <w:rFonts w:ascii="Arial" w:hAnsi="Arial" w:cs="Arial"/>
                <w:kern w:val="0"/>
                <w:sz w:val="20"/>
                <w:szCs w:val="20"/>
              </w:rPr>
              <w:t>文化旅游体育与传媒支出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用事业基金弥补收支差额</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208 </w:t>
            </w:r>
            <w:r w:rsidRPr="00FE3EAD">
              <w:rPr>
                <w:rFonts w:ascii="Arial" w:hAnsi="Arial" w:cs="Arial"/>
                <w:kern w:val="0"/>
                <w:sz w:val="20"/>
                <w:szCs w:val="20"/>
              </w:rPr>
              <w:t>社会保障和就业支出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16.36</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209 </w:t>
            </w:r>
            <w:r w:rsidRPr="00FE3EAD">
              <w:rPr>
                <w:rFonts w:ascii="Arial" w:hAnsi="Arial" w:cs="Arial"/>
                <w:kern w:val="0"/>
                <w:sz w:val="20"/>
                <w:szCs w:val="20"/>
              </w:rPr>
              <w:t>社会保险基金支出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210 </w:t>
            </w:r>
            <w:r w:rsidRPr="00FE3EAD">
              <w:rPr>
                <w:rFonts w:ascii="Arial" w:hAnsi="Arial" w:cs="Arial"/>
                <w:kern w:val="0"/>
                <w:sz w:val="20"/>
                <w:szCs w:val="20"/>
              </w:rPr>
              <w:t>卫生健康支出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211 </w:t>
            </w:r>
            <w:r w:rsidRPr="00FE3EAD">
              <w:rPr>
                <w:rFonts w:ascii="Arial" w:hAnsi="Arial" w:cs="Arial"/>
                <w:kern w:val="0"/>
                <w:sz w:val="20"/>
                <w:szCs w:val="20"/>
              </w:rPr>
              <w:t>节能环保支出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212 </w:t>
            </w:r>
            <w:r w:rsidRPr="00FE3EAD">
              <w:rPr>
                <w:rFonts w:ascii="Arial" w:hAnsi="Arial" w:cs="Arial"/>
                <w:kern w:val="0"/>
                <w:sz w:val="20"/>
                <w:szCs w:val="20"/>
              </w:rPr>
              <w:t>城乡社区支出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213 </w:t>
            </w:r>
            <w:r w:rsidRPr="00FE3EAD">
              <w:rPr>
                <w:rFonts w:ascii="Arial" w:hAnsi="Arial" w:cs="Arial"/>
                <w:kern w:val="0"/>
                <w:sz w:val="20"/>
                <w:szCs w:val="20"/>
              </w:rPr>
              <w:t>农林水支出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214 </w:t>
            </w:r>
            <w:r w:rsidRPr="00FE3EAD">
              <w:rPr>
                <w:rFonts w:ascii="Arial" w:hAnsi="Arial" w:cs="Arial"/>
                <w:kern w:val="0"/>
                <w:sz w:val="20"/>
                <w:szCs w:val="20"/>
              </w:rPr>
              <w:t>交通运输支出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215 </w:t>
            </w:r>
            <w:r w:rsidRPr="00FE3EAD">
              <w:rPr>
                <w:rFonts w:ascii="Arial" w:hAnsi="Arial" w:cs="Arial"/>
                <w:kern w:val="0"/>
                <w:sz w:val="20"/>
                <w:szCs w:val="20"/>
              </w:rPr>
              <w:t>资源勘探信息等支出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lastRenderedPageBreak/>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216 </w:t>
            </w:r>
            <w:r w:rsidRPr="00FE3EAD">
              <w:rPr>
                <w:rFonts w:ascii="Arial" w:hAnsi="Arial" w:cs="Arial"/>
                <w:kern w:val="0"/>
                <w:sz w:val="20"/>
                <w:szCs w:val="20"/>
              </w:rPr>
              <w:t>商业服务业等支出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217 </w:t>
            </w:r>
            <w:r w:rsidRPr="00FE3EAD">
              <w:rPr>
                <w:rFonts w:ascii="Arial" w:hAnsi="Arial" w:cs="Arial"/>
                <w:kern w:val="0"/>
                <w:sz w:val="20"/>
                <w:szCs w:val="20"/>
              </w:rPr>
              <w:t>金融支出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219 </w:t>
            </w:r>
            <w:r w:rsidRPr="00FE3EAD">
              <w:rPr>
                <w:rFonts w:ascii="Arial" w:hAnsi="Arial" w:cs="Arial"/>
                <w:kern w:val="0"/>
                <w:sz w:val="20"/>
                <w:szCs w:val="20"/>
              </w:rPr>
              <w:t>援助其他地区支出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220 </w:t>
            </w:r>
            <w:r w:rsidRPr="00FE3EAD">
              <w:rPr>
                <w:rFonts w:ascii="Arial" w:hAnsi="Arial" w:cs="Arial"/>
                <w:kern w:val="0"/>
                <w:sz w:val="20"/>
                <w:szCs w:val="20"/>
              </w:rPr>
              <w:t>自然资源海洋气象等支出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221 </w:t>
            </w:r>
            <w:r w:rsidRPr="00FE3EAD">
              <w:rPr>
                <w:rFonts w:ascii="Arial" w:hAnsi="Arial" w:cs="Arial"/>
                <w:kern w:val="0"/>
                <w:sz w:val="20"/>
                <w:szCs w:val="20"/>
              </w:rPr>
              <w:t>住房保障支出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222 </w:t>
            </w:r>
            <w:r w:rsidRPr="00FE3EAD">
              <w:rPr>
                <w:rFonts w:ascii="Arial" w:hAnsi="Arial" w:cs="Arial"/>
                <w:kern w:val="0"/>
                <w:sz w:val="20"/>
                <w:szCs w:val="20"/>
              </w:rPr>
              <w:t>粮油物资储备支出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223 </w:t>
            </w:r>
            <w:r w:rsidRPr="00FE3EAD">
              <w:rPr>
                <w:rFonts w:ascii="Arial" w:hAnsi="Arial" w:cs="Arial"/>
                <w:kern w:val="0"/>
                <w:sz w:val="20"/>
                <w:szCs w:val="20"/>
              </w:rPr>
              <w:t>国有资本经营预算支出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224 </w:t>
            </w:r>
            <w:r w:rsidRPr="00FE3EAD">
              <w:rPr>
                <w:rFonts w:ascii="Arial" w:hAnsi="Arial" w:cs="Arial"/>
                <w:kern w:val="0"/>
                <w:sz w:val="20"/>
                <w:szCs w:val="20"/>
              </w:rPr>
              <w:t>灾害防治及应急管理支出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227 </w:t>
            </w:r>
            <w:r w:rsidRPr="00FE3EAD">
              <w:rPr>
                <w:rFonts w:ascii="Arial" w:hAnsi="Arial" w:cs="Arial"/>
                <w:kern w:val="0"/>
                <w:sz w:val="20"/>
                <w:szCs w:val="20"/>
              </w:rPr>
              <w:t>预备费</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229 </w:t>
            </w:r>
            <w:r w:rsidRPr="00FE3EAD">
              <w:rPr>
                <w:rFonts w:ascii="Arial" w:hAnsi="Arial" w:cs="Arial"/>
                <w:kern w:val="0"/>
                <w:sz w:val="20"/>
                <w:szCs w:val="20"/>
              </w:rPr>
              <w:t>其他支出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231 </w:t>
            </w:r>
            <w:r w:rsidRPr="00FE3EAD">
              <w:rPr>
                <w:rFonts w:ascii="Arial" w:hAnsi="Arial" w:cs="Arial"/>
                <w:kern w:val="0"/>
                <w:sz w:val="20"/>
                <w:szCs w:val="20"/>
              </w:rPr>
              <w:t>债务还本支出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232 </w:t>
            </w:r>
            <w:r w:rsidRPr="00FE3EAD">
              <w:rPr>
                <w:rFonts w:ascii="Arial" w:hAnsi="Arial" w:cs="Arial"/>
                <w:kern w:val="0"/>
                <w:sz w:val="20"/>
                <w:szCs w:val="20"/>
              </w:rPr>
              <w:t>债务付息支出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233 </w:t>
            </w:r>
            <w:r w:rsidRPr="00FE3EAD">
              <w:rPr>
                <w:rFonts w:ascii="Arial" w:hAnsi="Arial" w:cs="Arial"/>
                <w:kern w:val="0"/>
                <w:sz w:val="20"/>
                <w:szCs w:val="20"/>
              </w:rPr>
              <w:t>债务发行费用支出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小</w:t>
            </w:r>
            <w:r w:rsidRPr="00FE3EAD">
              <w:rPr>
                <w:rFonts w:ascii="Arial" w:hAnsi="Arial" w:cs="Arial"/>
                <w:kern w:val="0"/>
                <w:sz w:val="20"/>
                <w:szCs w:val="20"/>
              </w:rPr>
              <w:t xml:space="preserve">      </w:t>
            </w:r>
            <w:r w:rsidRPr="00FE3EAD">
              <w:rPr>
                <w:rFonts w:ascii="Arial" w:hAnsi="Arial" w:cs="Arial"/>
                <w:kern w:val="0"/>
                <w:sz w:val="20"/>
                <w:szCs w:val="20"/>
              </w:rPr>
              <w:t>计</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小</w:t>
            </w:r>
            <w:r w:rsidRPr="00FE3EAD">
              <w:rPr>
                <w:rFonts w:ascii="Arial" w:hAnsi="Arial" w:cs="Arial"/>
                <w:kern w:val="0"/>
                <w:sz w:val="20"/>
                <w:szCs w:val="20"/>
              </w:rPr>
              <w:t xml:space="preserve">      </w:t>
            </w:r>
            <w:r w:rsidRPr="00FE3EAD">
              <w:rPr>
                <w:rFonts w:ascii="Arial" w:hAnsi="Arial" w:cs="Arial"/>
                <w:kern w:val="0"/>
                <w:sz w:val="20"/>
                <w:szCs w:val="20"/>
              </w:rPr>
              <w:t>计</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r>
      <w:tr w:rsidR="00FE3EAD" w:rsidRPr="00FE3EAD" w:rsidTr="00FE3EAD">
        <w:trPr>
          <w:trHeight w:val="78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单位上年结余（不包括国库集中支付额度结余）</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230 </w:t>
            </w:r>
            <w:r w:rsidRPr="00FE3EAD">
              <w:rPr>
                <w:rFonts w:ascii="Arial" w:hAnsi="Arial" w:cs="Arial"/>
                <w:kern w:val="0"/>
                <w:sz w:val="20"/>
                <w:szCs w:val="20"/>
              </w:rPr>
              <w:t>转移性支出</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6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收</w:t>
            </w:r>
            <w:r w:rsidRPr="00FE3EAD">
              <w:rPr>
                <w:rFonts w:ascii="Arial" w:hAnsi="Arial" w:cs="Arial"/>
                <w:kern w:val="0"/>
                <w:sz w:val="20"/>
                <w:szCs w:val="20"/>
              </w:rPr>
              <w:t xml:space="preserve"> </w:t>
            </w:r>
            <w:r w:rsidRPr="00FE3EAD">
              <w:rPr>
                <w:rFonts w:ascii="Arial" w:hAnsi="Arial" w:cs="Arial"/>
                <w:kern w:val="0"/>
                <w:sz w:val="20"/>
                <w:szCs w:val="20"/>
              </w:rPr>
              <w:t>入</w:t>
            </w:r>
            <w:r w:rsidRPr="00FE3EAD">
              <w:rPr>
                <w:rFonts w:ascii="Arial" w:hAnsi="Arial" w:cs="Arial"/>
                <w:kern w:val="0"/>
                <w:sz w:val="20"/>
                <w:szCs w:val="20"/>
              </w:rPr>
              <w:t xml:space="preserve"> </w:t>
            </w:r>
            <w:r w:rsidRPr="00FE3EAD">
              <w:rPr>
                <w:rFonts w:ascii="Arial" w:hAnsi="Arial" w:cs="Arial"/>
                <w:kern w:val="0"/>
                <w:sz w:val="20"/>
                <w:szCs w:val="20"/>
              </w:rPr>
              <w:t>总</w:t>
            </w:r>
            <w:r w:rsidRPr="00FE3EAD">
              <w:rPr>
                <w:rFonts w:ascii="Arial" w:hAnsi="Arial" w:cs="Arial"/>
                <w:kern w:val="0"/>
                <w:sz w:val="20"/>
                <w:szCs w:val="20"/>
              </w:rPr>
              <w:t xml:space="preserve"> </w:t>
            </w:r>
            <w:r w:rsidRPr="00FE3EAD">
              <w:rPr>
                <w:rFonts w:ascii="Arial" w:hAnsi="Arial" w:cs="Arial"/>
                <w:kern w:val="0"/>
                <w:sz w:val="20"/>
                <w:szCs w:val="20"/>
              </w:rPr>
              <w:t>计</w:t>
            </w:r>
          </w:p>
        </w:tc>
        <w:tc>
          <w:tcPr>
            <w:tcW w:w="11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2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支</w:t>
            </w:r>
            <w:r w:rsidRPr="00FE3EAD">
              <w:rPr>
                <w:rFonts w:ascii="Arial" w:hAnsi="Arial" w:cs="Arial"/>
                <w:kern w:val="0"/>
                <w:sz w:val="20"/>
                <w:szCs w:val="20"/>
              </w:rPr>
              <w:t xml:space="preserve"> </w:t>
            </w:r>
            <w:r w:rsidRPr="00FE3EAD">
              <w:rPr>
                <w:rFonts w:ascii="Arial" w:hAnsi="Arial" w:cs="Arial"/>
                <w:kern w:val="0"/>
                <w:sz w:val="20"/>
                <w:szCs w:val="20"/>
              </w:rPr>
              <w:t>出</w:t>
            </w:r>
            <w:r w:rsidRPr="00FE3EAD">
              <w:rPr>
                <w:rFonts w:ascii="Arial" w:hAnsi="Arial" w:cs="Arial"/>
                <w:kern w:val="0"/>
                <w:sz w:val="20"/>
                <w:szCs w:val="20"/>
              </w:rPr>
              <w:t xml:space="preserve"> </w:t>
            </w:r>
            <w:r w:rsidRPr="00FE3EAD">
              <w:rPr>
                <w:rFonts w:ascii="Arial" w:hAnsi="Arial" w:cs="Arial"/>
                <w:kern w:val="0"/>
                <w:sz w:val="20"/>
                <w:szCs w:val="20"/>
              </w:rPr>
              <w:t>总</w:t>
            </w:r>
            <w:r w:rsidRPr="00FE3EAD">
              <w:rPr>
                <w:rFonts w:ascii="Arial" w:hAnsi="Arial" w:cs="Arial"/>
                <w:kern w:val="0"/>
                <w:sz w:val="20"/>
                <w:szCs w:val="20"/>
              </w:rPr>
              <w:t xml:space="preserve"> </w:t>
            </w:r>
            <w:r w:rsidRPr="00FE3EAD">
              <w:rPr>
                <w:rFonts w:ascii="Arial" w:hAnsi="Arial" w:cs="Arial"/>
                <w:kern w:val="0"/>
                <w:sz w:val="20"/>
                <w:szCs w:val="20"/>
              </w:rPr>
              <w:t>计</w:t>
            </w:r>
          </w:p>
        </w:tc>
        <w:tc>
          <w:tcPr>
            <w:tcW w:w="15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r>
    </w:tbl>
    <w:p w:rsidR="006A7C23" w:rsidRDefault="00E528D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A7C23" w:rsidRDefault="006A7C23">
      <w:pPr>
        <w:widowControl/>
        <w:outlineLvl w:val="1"/>
        <w:rPr>
          <w:rFonts w:ascii="仿宋_GB2312" w:eastAsia="仿宋_GB2312" w:hAnsi="宋体"/>
          <w:b/>
          <w:kern w:val="0"/>
          <w:sz w:val="28"/>
          <w:szCs w:val="32"/>
        </w:rPr>
      </w:pPr>
    </w:p>
    <w:tbl>
      <w:tblPr>
        <w:tblW w:w="8660" w:type="dxa"/>
        <w:tblInd w:w="100" w:type="dxa"/>
        <w:tblLook w:val="04A0" w:firstRow="1" w:lastRow="0" w:firstColumn="1" w:lastColumn="0" w:noHBand="0" w:noVBand="1"/>
      </w:tblPr>
      <w:tblGrid>
        <w:gridCol w:w="551"/>
        <w:gridCol w:w="440"/>
        <w:gridCol w:w="474"/>
        <w:gridCol w:w="1547"/>
        <w:gridCol w:w="1033"/>
        <w:gridCol w:w="1016"/>
        <w:gridCol w:w="416"/>
        <w:gridCol w:w="483"/>
        <w:gridCol w:w="453"/>
        <w:gridCol w:w="453"/>
        <w:gridCol w:w="470"/>
        <w:gridCol w:w="572"/>
        <w:gridCol w:w="752"/>
      </w:tblGrid>
      <w:tr w:rsidR="00FE3EAD" w:rsidRPr="00FE3EAD" w:rsidTr="00FE3EAD">
        <w:trPr>
          <w:trHeight w:val="435"/>
        </w:trPr>
        <w:tc>
          <w:tcPr>
            <w:tcW w:w="1400" w:type="dxa"/>
            <w:gridSpan w:val="3"/>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b/>
                <w:bCs/>
                <w:kern w:val="0"/>
                <w:sz w:val="26"/>
                <w:szCs w:val="26"/>
              </w:rPr>
            </w:pPr>
            <w:r w:rsidRPr="00FE3EAD">
              <w:rPr>
                <w:rFonts w:ascii="Arial" w:hAnsi="Arial" w:cs="Arial"/>
                <w:b/>
                <w:bCs/>
                <w:kern w:val="0"/>
                <w:sz w:val="26"/>
                <w:szCs w:val="26"/>
              </w:rPr>
              <w:t>表二：</w:t>
            </w:r>
          </w:p>
        </w:tc>
        <w:tc>
          <w:tcPr>
            <w:tcW w:w="174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04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02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34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810"/>
        </w:trPr>
        <w:tc>
          <w:tcPr>
            <w:tcW w:w="6780" w:type="dxa"/>
            <w:gridSpan w:val="10"/>
            <w:tcBorders>
              <w:top w:val="nil"/>
              <w:left w:val="nil"/>
              <w:bottom w:val="nil"/>
              <w:right w:val="nil"/>
            </w:tcBorders>
            <w:shd w:val="clear" w:color="000000" w:fill="FFFFFF"/>
            <w:vAlign w:val="center"/>
            <w:hideMark/>
          </w:tcPr>
          <w:p w:rsidR="00FE3EAD" w:rsidRPr="00FE3EAD" w:rsidRDefault="00FE3EAD" w:rsidP="00FE3EAD">
            <w:pPr>
              <w:widowControl/>
              <w:jc w:val="center"/>
              <w:rPr>
                <w:rFonts w:ascii="Arial" w:hAnsi="Arial" w:cs="Arial"/>
                <w:b/>
                <w:bCs/>
                <w:kern w:val="0"/>
                <w:sz w:val="30"/>
                <w:szCs w:val="30"/>
              </w:rPr>
            </w:pPr>
            <w:r w:rsidRPr="00FE3EAD">
              <w:rPr>
                <w:rFonts w:ascii="Arial" w:hAnsi="Arial" w:cs="Arial"/>
                <w:b/>
                <w:bCs/>
                <w:kern w:val="0"/>
                <w:sz w:val="30"/>
                <w:szCs w:val="30"/>
              </w:rPr>
              <w:t>部门收入总体情况表</w:t>
            </w:r>
          </w:p>
        </w:tc>
        <w:tc>
          <w:tcPr>
            <w:tcW w:w="48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435"/>
        </w:trPr>
        <w:tc>
          <w:tcPr>
            <w:tcW w:w="6780" w:type="dxa"/>
            <w:gridSpan w:val="10"/>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填报部门</w:t>
            </w:r>
            <w:r w:rsidRPr="00FE3EAD">
              <w:rPr>
                <w:rFonts w:ascii="Arial" w:hAnsi="Arial" w:cs="Arial"/>
                <w:kern w:val="0"/>
                <w:sz w:val="20"/>
                <w:szCs w:val="20"/>
              </w:rPr>
              <w:t>:</w:t>
            </w:r>
            <w:r w:rsidRPr="00FE3EAD">
              <w:rPr>
                <w:rFonts w:ascii="Arial" w:hAnsi="Arial" w:cs="Arial"/>
                <w:kern w:val="0"/>
                <w:sz w:val="20"/>
                <w:szCs w:val="20"/>
              </w:rPr>
              <w:t>创业服务中心</w:t>
            </w:r>
          </w:p>
        </w:tc>
        <w:tc>
          <w:tcPr>
            <w:tcW w:w="48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400" w:type="dxa"/>
            <w:gridSpan w:val="2"/>
            <w:tcBorders>
              <w:top w:val="nil"/>
              <w:left w:val="nil"/>
              <w:bottom w:val="nil"/>
              <w:right w:val="nil"/>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单位：万元</w:t>
            </w:r>
          </w:p>
        </w:tc>
      </w:tr>
      <w:tr w:rsidR="00FE3EAD" w:rsidRPr="00FE3EAD" w:rsidTr="00FE3EAD">
        <w:trPr>
          <w:trHeight w:val="435"/>
        </w:trPr>
        <w:tc>
          <w:tcPr>
            <w:tcW w:w="140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类</w:t>
            </w:r>
          </w:p>
        </w:tc>
        <w:tc>
          <w:tcPr>
            <w:tcW w:w="17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预算单位</w:t>
            </w:r>
          </w:p>
        </w:tc>
        <w:tc>
          <w:tcPr>
            <w:tcW w:w="10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总计</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一般公共</w:t>
            </w:r>
            <w:r w:rsidRPr="00FE3EAD">
              <w:rPr>
                <w:rFonts w:ascii="Arial" w:hAnsi="Arial" w:cs="Arial"/>
                <w:kern w:val="0"/>
                <w:sz w:val="20"/>
                <w:szCs w:val="20"/>
              </w:rPr>
              <w:lastRenderedPageBreak/>
              <w:t>预算拨款</w:t>
            </w:r>
          </w:p>
        </w:tc>
        <w:tc>
          <w:tcPr>
            <w:tcW w:w="3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lastRenderedPageBreak/>
              <w:t>政</w:t>
            </w:r>
            <w:r w:rsidRPr="00FE3EAD">
              <w:rPr>
                <w:rFonts w:ascii="Arial" w:hAnsi="Arial" w:cs="Arial"/>
                <w:kern w:val="0"/>
                <w:sz w:val="20"/>
                <w:szCs w:val="20"/>
              </w:rPr>
              <w:lastRenderedPageBreak/>
              <w:t>府性基金预算</w:t>
            </w:r>
          </w:p>
        </w:tc>
        <w:tc>
          <w:tcPr>
            <w:tcW w:w="3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lastRenderedPageBreak/>
              <w:t>教</w:t>
            </w:r>
            <w:r w:rsidRPr="00FE3EAD">
              <w:rPr>
                <w:rFonts w:ascii="Arial" w:hAnsi="Arial" w:cs="Arial"/>
                <w:kern w:val="0"/>
                <w:sz w:val="20"/>
                <w:szCs w:val="20"/>
              </w:rPr>
              <w:lastRenderedPageBreak/>
              <w:t>育收费</w:t>
            </w:r>
            <w:r w:rsidRPr="00FE3EAD">
              <w:rPr>
                <w:rFonts w:ascii="Arial" w:hAnsi="Arial" w:cs="Arial"/>
                <w:kern w:val="0"/>
                <w:sz w:val="20"/>
                <w:szCs w:val="20"/>
              </w:rPr>
              <w:t>(</w:t>
            </w:r>
            <w:r w:rsidRPr="00FE3EAD">
              <w:rPr>
                <w:rFonts w:ascii="Arial" w:hAnsi="Arial" w:cs="Arial"/>
                <w:kern w:val="0"/>
                <w:sz w:val="20"/>
                <w:szCs w:val="20"/>
              </w:rPr>
              <w:t>财政专户</w:t>
            </w:r>
            <w:r w:rsidRPr="00FE3EAD">
              <w:rPr>
                <w:rFonts w:ascii="Arial" w:hAnsi="Arial" w:cs="Arial"/>
                <w:kern w:val="0"/>
                <w:sz w:val="20"/>
                <w:szCs w:val="20"/>
              </w:rPr>
              <w:t>)</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lastRenderedPageBreak/>
              <w:t>事</w:t>
            </w:r>
            <w:r w:rsidRPr="00FE3EAD">
              <w:rPr>
                <w:rFonts w:ascii="Arial" w:hAnsi="Arial" w:cs="Arial"/>
                <w:kern w:val="0"/>
                <w:sz w:val="20"/>
                <w:szCs w:val="20"/>
              </w:rPr>
              <w:lastRenderedPageBreak/>
              <w:t>业收入</w:t>
            </w:r>
          </w:p>
        </w:tc>
        <w:tc>
          <w:tcPr>
            <w:tcW w:w="4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lastRenderedPageBreak/>
              <w:t>事</w:t>
            </w:r>
            <w:r w:rsidRPr="00FE3EAD">
              <w:rPr>
                <w:rFonts w:ascii="Arial" w:hAnsi="Arial" w:cs="Arial"/>
                <w:kern w:val="0"/>
                <w:sz w:val="20"/>
                <w:szCs w:val="20"/>
              </w:rPr>
              <w:lastRenderedPageBreak/>
              <w:t>业单位经营收入</w:t>
            </w:r>
          </w:p>
        </w:tc>
        <w:tc>
          <w:tcPr>
            <w:tcW w:w="4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lastRenderedPageBreak/>
              <w:t>其</w:t>
            </w:r>
            <w:r w:rsidRPr="00FE3EAD">
              <w:rPr>
                <w:rFonts w:ascii="Arial" w:hAnsi="Arial" w:cs="Arial"/>
                <w:kern w:val="0"/>
                <w:sz w:val="20"/>
                <w:szCs w:val="20"/>
              </w:rPr>
              <w:lastRenderedPageBreak/>
              <w:t>他收入</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lastRenderedPageBreak/>
              <w:t>用</w:t>
            </w:r>
            <w:r w:rsidRPr="00FE3EAD">
              <w:rPr>
                <w:rFonts w:ascii="Arial" w:hAnsi="Arial" w:cs="Arial"/>
                <w:kern w:val="0"/>
                <w:sz w:val="20"/>
                <w:szCs w:val="20"/>
              </w:rPr>
              <w:lastRenderedPageBreak/>
              <w:t>事业基金弥补收支差额</w:t>
            </w:r>
          </w:p>
        </w:tc>
        <w:tc>
          <w:tcPr>
            <w:tcW w:w="8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lastRenderedPageBreak/>
              <w:t>财政</w:t>
            </w:r>
            <w:r w:rsidRPr="00FE3EAD">
              <w:rPr>
                <w:rFonts w:ascii="Arial" w:hAnsi="Arial" w:cs="Arial"/>
                <w:kern w:val="0"/>
                <w:sz w:val="20"/>
                <w:szCs w:val="20"/>
              </w:rPr>
              <w:lastRenderedPageBreak/>
              <w:t>拨款结转结余</w:t>
            </w:r>
            <w:r w:rsidRPr="00FE3EAD">
              <w:rPr>
                <w:rFonts w:ascii="Arial" w:hAnsi="Arial" w:cs="Arial"/>
                <w:kern w:val="0"/>
                <w:sz w:val="20"/>
                <w:szCs w:val="20"/>
              </w:rPr>
              <w:t>(</w:t>
            </w:r>
            <w:r w:rsidRPr="00FE3EAD">
              <w:rPr>
                <w:rFonts w:ascii="Arial" w:hAnsi="Arial" w:cs="Arial"/>
                <w:kern w:val="0"/>
                <w:sz w:val="20"/>
                <w:szCs w:val="20"/>
              </w:rPr>
              <w:t>小计</w:t>
            </w:r>
            <w:r w:rsidRPr="00FE3EAD">
              <w:rPr>
                <w:rFonts w:ascii="Arial" w:hAnsi="Arial" w:cs="Arial"/>
                <w:kern w:val="0"/>
                <w:sz w:val="20"/>
                <w:szCs w:val="20"/>
              </w:rPr>
              <w:t>)</w:t>
            </w:r>
          </w:p>
        </w:tc>
      </w:tr>
      <w:tr w:rsidR="00FE3EAD" w:rsidRPr="00FE3EAD" w:rsidTr="00FE3EAD">
        <w:trPr>
          <w:trHeight w:val="2190"/>
        </w:trPr>
        <w:tc>
          <w:tcPr>
            <w:tcW w:w="480" w:type="dxa"/>
            <w:tcBorders>
              <w:top w:val="nil"/>
              <w:left w:val="single" w:sz="4" w:space="0" w:color="000000"/>
              <w:bottom w:val="single" w:sz="4" w:space="0" w:color="000000"/>
              <w:right w:val="single" w:sz="4" w:space="0" w:color="000000"/>
            </w:tcBorders>
            <w:shd w:val="clear" w:color="000000" w:fill="FFFFFF"/>
            <w:vAlign w:val="center"/>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lastRenderedPageBreak/>
              <w:t>类</w:t>
            </w:r>
          </w:p>
        </w:tc>
        <w:tc>
          <w:tcPr>
            <w:tcW w:w="440" w:type="dxa"/>
            <w:tcBorders>
              <w:top w:val="nil"/>
              <w:left w:val="nil"/>
              <w:bottom w:val="single" w:sz="4" w:space="0" w:color="000000"/>
              <w:right w:val="single" w:sz="4" w:space="0" w:color="000000"/>
            </w:tcBorders>
            <w:shd w:val="clear" w:color="000000" w:fill="FFFFFF"/>
            <w:vAlign w:val="center"/>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款</w:t>
            </w:r>
          </w:p>
        </w:tc>
        <w:tc>
          <w:tcPr>
            <w:tcW w:w="480" w:type="dxa"/>
            <w:tcBorders>
              <w:top w:val="nil"/>
              <w:left w:val="nil"/>
              <w:bottom w:val="single" w:sz="4" w:space="0" w:color="000000"/>
              <w:right w:val="single" w:sz="4" w:space="0" w:color="000000"/>
            </w:tcBorders>
            <w:shd w:val="clear" w:color="000000" w:fill="FFFFFF"/>
            <w:vAlign w:val="center"/>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项</w:t>
            </w:r>
          </w:p>
        </w:tc>
        <w:tc>
          <w:tcPr>
            <w:tcW w:w="1740" w:type="dxa"/>
            <w:vMerge/>
            <w:tcBorders>
              <w:top w:val="single" w:sz="4" w:space="0" w:color="000000"/>
              <w:left w:val="nil"/>
              <w:bottom w:val="single" w:sz="4" w:space="0" w:color="000000"/>
              <w:right w:val="single" w:sz="4" w:space="0" w:color="000000"/>
            </w:tcBorders>
            <w:vAlign w:val="center"/>
            <w:hideMark/>
          </w:tcPr>
          <w:p w:rsidR="00FE3EAD" w:rsidRPr="00FE3EAD" w:rsidRDefault="00FE3EAD" w:rsidP="00FE3EAD">
            <w:pPr>
              <w:widowControl/>
              <w:jc w:val="left"/>
              <w:rPr>
                <w:rFonts w:ascii="Arial" w:hAnsi="Arial" w:cs="Arial"/>
                <w:kern w:val="0"/>
                <w:sz w:val="20"/>
                <w:szCs w:val="20"/>
              </w:rPr>
            </w:pPr>
          </w:p>
        </w:tc>
        <w:tc>
          <w:tcPr>
            <w:tcW w:w="1040" w:type="dxa"/>
            <w:vMerge/>
            <w:tcBorders>
              <w:top w:val="single" w:sz="4" w:space="0" w:color="000000"/>
              <w:left w:val="nil"/>
              <w:bottom w:val="single" w:sz="4" w:space="0" w:color="000000"/>
              <w:right w:val="single" w:sz="4" w:space="0" w:color="000000"/>
            </w:tcBorders>
            <w:vAlign w:val="center"/>
            <w:hideMark/>
          </w:tcPr>
          <w:p w:rsidR="00FE3EAD" w:rsidRPr="00FE3EAD" w:rsidRDefault="00FE3EAD" w:rsidP="00FE3EAD">
            <w:pPr>
              <w:widowControl/>
              <w:jc w:val="left"/>
              <w:rPr>
                <w:rFonts w:ascii="Arial" w:hAnsi="Arial" w:cs="Arial"/>
                <w:kern w:val="0"/>
                <w:sz w:val="20"/>
                <w:szCs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FE3EAD" w:rsidRPr="00FE3EAD" w:rsidRDefault="00FE3EAD" w:rsidP="00FE3EAD">
            <w:pPr>
              <w:widowControl/>
              <w:jc w:val="left"/>
              <w:rPr>
                <w:rFonts w:ascii="Arial" w:hAnsi="Arial" w:cs="Arial"/>
                <w:kern w:val="0"/>
                <w:sz w:val="20"/>
                <w:szCs w:val="20"/>
              </w:rPr>
            </w:pPr>
          </w:p>
        </w:tc>
        <w:tc>
          <w:tcPr>
            <w:tcW w:w="340" w:type="dxa"/>
            <w:vMerge/>
            <w:tcBorders>
              <w:top w:val="single" w:sz="4" w:space="0" w:color="000000"/>
              <w:left w:val="nil"/>
              <w:bottom w:val="single" w:sz="4" w:space="0" w:color="000000"/>
              <w:right w:val="single" w:sz="4" w:space="0" w:color="000000"/>
            </w:tcBorders>
            <w:vAlign w:val="center"/>
            <w:hideMark/>
          </w:tcPr>
          <w:p w:rsidR="00FE3EAD" w:rsidRPr="00FE3EAD" w:rsidRDefault="00FE3EAD" w:rsidP="00FE3EAD">
            <w:pPr>
              <w:widowControl/>
              <w:jc w:val="left"/>
              <w:rPr>
                <w:rFonts w:ascii="Arial" w:hAnsi="Arial" w:cs="Arial"/>
                <w:kern w:val="0"/>
                <w:sz w:val="20"/>
                <w:szCs w:val="20"/>
              </w:rPr>
            </w:pPr>
          </w:p>
        </w:tc>
        <w:tc>
          <w:tcPr>
            <w:tcW w:w="320" w:type="dxa"/>
            <w:vMerge/>
            <w:tcBorders>
              <w:top w:val="single" w:sz="4" w:space="0" w:color="000000"/>
              <w:left w:val="nil"/>
              <w:bottom w:val="single" w:sz="4" w:space="0" w:color="000000"/>
              <w:right w:val="single" w:sz="4" w:space="0" w:color="000000"/>
            </w:tcBorders>
            <w:vAlign w:val="center"/>
            <w:hideMark/>
          </w:tcPr>
          <w:p w:rsidR="00FE3EAD" w:rsidRPr="00FE3EAD" w:rsidRDefault="00FE3EAD" w:rsidP="00FE3EAD">
            <w:pPr>
              <w:widowControl/>
              <w:jc w:val="left"/>
              <w:rPr>
                <w:rFonts w:ascii="Arial" w:hAnsi="Arial" w:cs="Arial"/>
                <w:kern w:val="0"/>
                <w:sz w:val="20"/>
                <w:szCs w:val="20"/>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FE3EAD" w:rsidRPr="00FE3EAD" w:rsidRDefault="00FE3EAD" w:rsidP="00FE3EAD">
            <w:pPr>
              <w:widowControl/>
              <w:jc w:val="left"/>
              <w:rPr>
                <w:rFonts w:ascii="Arial" w:hAnsi="Arial" w:cs="Arial"/>
                <w:kern w:val="0"/>
                <w:sz w:val="20"/>
                <w:szCs w:val="20"/>
              </w:rPr>
            </w:pPr>
          </w:p>
        </w:tc>
        <w:tc>
          <w:tcPr>
            <w:tcW w:w="460" w:type="dxa"/>
            <w:vMerge/>
            <w:tcBorders>
              <w:top w:val="single" w:sz="4" w:space="0" w:color="000000"/>
              <w:left w:val="nil"/>
              <w:bottom w:val="single" w:sz="4" w:space="0" w:color="000000"/>
              <w:right w:val="single" w:sz="4" w:space="0" w:color="000000"/>
            </w:tcBorders>
            <w:vAlign w:val="center"/>
            <w:hideMark/>
          </w:tcPr>
          <w:p w:rsidR="00FE3EAD" w:rsidRPr="00FE3EAD" w:rsidRDefault="00FE3EAD" w:rsidP="00FE3EAD">
            <w:pPr>
              <w:widowControl/>
              <w:jc w:val="left"/>
              <w:rPr>
                <w:rFonts w:ascii="Arial" w:hAnsi="Arial" w:cs="Arial"/>
                <w:kern w:val="0"/>
                <w:sz w:val="20"/>
                <w:szCs w:val="20"/>
              </w:rPr>
            </w:pPr>
          </w:p>
        </w:tc>
        <w:tc>
          <w:tcPr>
            <w:tcW w:w="480" w:type="dxa"/>
            <w:vMerge/>
            <w:tcBorders>
              <w:top w:val="single" w:sz="4" w:space="0" w:color="000000"/>
              <w:left w:val="nil"/>
              <w:bottom w:val="single" w:sz="4" w:space="0" w:color="000000"/>
              <w:right w:val="single" w:sz="4" w:space="0" w:color="000000"/>
            </w:tcBorders>
            <w:vAlign w:val="center"/>
            <w:hideMark/>
          </w:tcPr>
          <w:p w:rsidR="00FE3EAD" w:rsidRPr="00FE3EAD" w:rsidRDefault="00FE3EAD" w:rsidP="00FE3EAD">
            <w:pPr>
              <w:widowControl/>
              <w:jc w:val="left"/>
              <w:rPr>
                <w:rFonts w:ascii="Arial" w:hAnsi="Arial" w:cs="Arial"/>
                <w:kern w:val="0"/>
                <w:sz w:val="20"/>
                <w:szCs w:val="20"/>
              </w:rPr>
            </w:pPr>
          </w:p>
        </w:tc>
        <w:tc>
          <w:tcPr>
            <w:tcW w:w="600" w:type="dxa"/>
            <w:vMerge/>
            <w:tcBorders>
              <w:top w:val="single" w:sz="4" w:space="0" w:color="000000"/>
              <w:left w:val="single" w:sz="4" w:space="0" w:color="000000"/>
              <w:bottom w:val="single" w:sz="4" w:space="0" w:color="000000"/>
              <w:right w:val="single" w:sz="4" w:space="0" w:color="000000"/>
            </w:tcBorders>
            <w:vAlign w:val="center"/>
            <w:hideMark/>
          </w:tcPr>
          <w:p w:rsidR="00FE3EAD" w:rsidRPr="00FE3EAD" w:rsidRDefault="00FE3EAD" w:rsidP="00FE3EAD">
            <w:pPr>
              <w:widowControl/>
              <w:jc w:val="left"/>
              <w:rPr>
                <w:rFonts w:ascii="Arial" w:hAnsi="Arial" w:cs="Arial"/>
                <w:kern w:val="0"/>
                <w:sz w:val="20"/>
                <w:szCs w:val="20"/>
              </w:rPr>
            </w:pPr>
          </w:p>
        </w:tc>
        <w:tc>
          <w:tcPr>
            <w:tcW w:w="800" w:type="dxa"/>
            <w:vMerge/>
            <w:tcBorders>
              <w:top w:val="single" w:sz="4" w:space="0" w:color="000000"/>
              <w:left w:val="nil"/>
              <w:bottom w:val="single" w:sz="4" w:space="0" w:color="000000"/>
              <w:right w:val="single" w:sz="4" w:space="0" w:color="000000"/>
            </w:tcBorders>
            <w:vAlign w:val="center"/>
            <w:hideMark/>
          </w:tcPr>
          <w:p w:rsidR="00FE3EAD" w:rsidRPr="00FE3EAD" w:rsidRDefault="00FE3EAD" w:rsidP="00FE3EAD">
            <w:pPr>
              <w:widowControl/>
              <w:jc w:val="left"/>
              <w:rPr>
                <w:rFonts w:ascii="Arial" w:hAnsi="Arial" w:cs="Arial"/>
                <w:kern w:val="0"/>
                <w:sz w:val="20"/>
                <w:szCs w:val="20"/>
              </w:rPr>
            </w:pPr>
          </w:p>
        </w:tc>
      </w:tr>
      <w:tr w:rsidR="00FE3EAD" w:rsidRPr="00FE3EAD" w:rsidTr="00FE3EAD">
        <w:trPr>
          <w:trHeight w:val="39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创业服务中心</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1,669.74</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208</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社会保障和就业支出</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16.36</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16.36</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78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208</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05</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行政事业单位离退休</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16.36</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16.36</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78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208</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05</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05</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机关事业单位基本养老保险缴费支出</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16.36</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16.36</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206</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科学技术支出</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1,624.22</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1,624.22</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206</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05</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科技条件与服务</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462.23</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462.23</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78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206</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05</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99</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其他科技条件与服务支出</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100.00</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100.00</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206</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05</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01</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机构运行</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362.23</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362.23</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206</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01</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科学技术管理事务</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1,161.99</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1,161.99</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78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206</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01</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99</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其他科学技术管理事务支出</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1,161.99</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1,161.99</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204</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公共安全支出</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29.16</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29.16</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204</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99</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其他公共安全支出</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29.16</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29.16</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78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204</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99</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01</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其他公共安全支出</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29.16</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29.16</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总计</w:t>
            </w:r>
            <w:r w:rsidRPr="00FE3EAD">
              <w:rPr>
                <w:rFonts w:ascii="Arial" w:hAnsi="Arial" w:cs="Arial"/>
                <w:kern w:val="0"/>
                <w:sz w:val="20"/>
                <w:szCs w:val="20"/>
              </w:rPr>
              <w:t>:</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1,669.74</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48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7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bl>
    <w:p w:rsidR="006A7C23" w:rsidRDefault="00E528D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A7C23" w:rsidRDefault="00E528D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6A7C23" w:rsidRDefault="00E528D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6A7C23" w:rsidRDefault="00E528D0">
      <w:pPr>
        <w:widowControl/>
        <w:jc w:val="left"/>
        <w:outlineLvl w:val="1"/>
        <w:rPr>
          <w:rFonts w:ascii="仿宋_GB2312" w:eastAsia="仿宋_GB2312" w:hAnsi="宋体"/>
          <w:kern w:val="0"/>
          <w:sz w:val="24"/>
        </w:rPr>
      </w:pPr>
      <w:r>
        <w:rPr>
          <w:rFonts w:ascii="仿宋_GB2312" w:eastAsia="仿宋_GB2312" w:hAnsi="宋体" w:hint="eastAsia"/>
          <w:kern w:val="0"/>
          <w:sz w:val="24"/>
        </w:rPr>
        <w:lastRenderedPageBreak/>
        <w:t>编制部门：高新区（新市区）创业服务中心                         单位：万元</w:t>
      </w:r>
    </w:p>
    <w:tbl>
      <w:tblPr>
        <w:tblW w:w="9229" w:type="dxa"/>
        <w:tblInd w:w="93" w:type="dxa"/>
        <w:tblLayout w:type="fixed"/>
        <w:tblLook w:val="04A0" w:firstRow="1" w:lastRow="0" w:firstColumn="1" w:lastColumn="0" w:noHBand="0" w:noVBand="1"/>
      </w:tblPr>
      <w:tblGrid>
        <w:gridCol w:w="565"/>
        <w:gridCol w:w="584"/>
        <w:gridCol w:w="567"/>
        <w:gridCol w:w="2089"/>
        <w:gridCol w:w="1855"/>
        <w:gridCol w:w="1856"/>
        <w:gridCol w:w="1713"/>
      </w:tblGrid>
      <w:tr w:rsidR="006A7C23">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6A7C23" w:rsidRDefault="00E528D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6A7C23">
        <w:trPr>
          <w:trHeight w:val="480"/>
        </w:trPr>
        <w:tc>
          <w:tcPr>
            <w:tcW w:w="17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089"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6A7C23">
        <w:trPr>
          <w:trHeight w:val="270"/>
        </w:trPr>
        <w:tc>
          <w:tcPr>
            <w:tcW w:w="565" w:type="dxa"/>
            <w:tcBorders>
              <w:top w:val="nil"/>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584"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567"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089"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宋体" w:hAnsi="宋体" w:cs="宋体"/>
                <w:b/>
                <w:bCs/>
                <w:color w:val="000000"/>
                <w:kern w:val="0"/>
                <w:sz w:val="20"/>
                <w:szCs w:val="20"/>
              </w:rPr>
            </w:pPr>
          </w:p>
        </w:tc>
      </w:tr>
      <w:tr w:rsidR="006A7C23">
        <w:trPr>
          <w:trHeight w:val="405"/>
        </w:trPr>
        <w:tc>
          <w:tcPr>
            <w:tcW w:w="565"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204</w:t>
            </w:r>
          </w:p>
        </w:tc>
        <w:tc>
          <w:tcPr>
            <w:tcW w:w="584"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567"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08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公共安全支出</w:t>
            </w:r>
          </w:p>
        </w:tc>
        <w:tc>
          <w:tcPr>
            <w:tcW w:w="1855"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856"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713"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5"/>
        </w:trPr>
        <w:tc>
          <w:tcPr>
            <w:tcW w:w="565"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204</w:t>
            </w:r>
          </w:p>
        </w:tc>
        <w:tc>
          <w:tcPr>
            <w:tcW w:w="584"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hint="eastAsia"/>
                <w:sz w:val="20"/>
                <w:szCs w:val="20"/>
              </w:rPr>
              <w:t>99</w:t>
            </w:r>
          </w:p>
        </w:tc>
        <w:tc>
          <w:tcPr>
            <w:tcW w:w="567"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08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其他公共安全支出</w:t>
            </w:r>
          </w:p>
        </w:tc>
        <w:tc>
          <w:tcPr>
            <w:tcW w:w="1855"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856"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713"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5"/>
        </w:trPr>
        <w:tc>
          <w:tcPr>
            <w:tcW w:w="565"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204</w:t>
            </w:r>
          </w:p>
        </w:tc>
        <w:tc>
          <w:tcPr>
            <w:tcW w:w="584"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99</w:t>
            </w:r>
          </w:p>
        </w:tc>
        <w:tc>
          <w:tcPr>
            <w:tcW w:w="567"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208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其他公共安全支出</w:t>
            </w:r>
          </w:p>
        </w:tc>
        <w:tc>
          <w:tcPr>
            <w:tcW w:w="1855"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856"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713"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5"/>
        </w:trPr>
        <w:tc>
          <w:tcPr>
            <w:tcW w:w="565"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206</w:t>
            </w:r>
          </w:p>
        </w:tc>
        <w:tc>
          <w:tcPr>
            <w:tcW w:w="584"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567"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08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科学技术支出</w:t>
            </w:r>
          </w:p>
        </w:tc>
        <w:tc>
          <w:tcPr>
            <w:tcW w:w="1855"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1,624.22</w:t>
            </w:r>
          </w:p>
        </w:tc>
        <w:tc>
          <w:tcPr>
            <w:tcW w:w="1856"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344.95</w:t>
            </w:r>
          </w:p>
        </w:tc>
        <w:tc>
          <w:tcPr>
            <w:tcW w:w="1713"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1,279.27</w:t>
            </w:r>
          </w:p>
        </w:tc>
      </w:tr>
      <w:tr w:rsidR="006A7C23">
        <w:trPr>
          <w:trHeight w:val="405"/>
        </w:trPr>
        <w:tc>
          <w:tcPr>
            <w:tcW w:w="565"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206</w:t>
            </w:r>
          </w:p>
        </w:tc>
        <w:tc>
          <w:tcPr>
            <w:tcW w:w="584"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08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科学技术管理事务</w:t>
            </w:r>
          </w:p>
        </w:tc>
        <w:tc>
          <w:tcPr>
            <w:tcW w:w="1855"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1,161.99</w:t>
            </w:r>
          </w:p>
        </w:tc>
        <w:tc>
          <w:tcPr>
            <w:tcW w:w="1856"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13"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1,161.99</w:t>
            </w:r>
          </w:p>
        </w:tc>
      </w:tr>
      <w:tr w:rsidR="006A7C23">
        <w:trPr>
          <w:trHeight w:val="405"/>
        </w:trPr>
        <w:tc>
          <w:tcPr>
            <w:tcW w:w="565"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206</w:t>
            </w:r>
          </w:p>
        </w:tc>
        <w:tc>
          <w:tcPr>
            <w:tcW w:w="584"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01</w:t>
            </w:r>
          </w:p>
        </w:tc>
        <w:tc>
          <w:tcPr>
            <w:tcW w:w="567"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208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其他科学技术管理事务支出</w:t>
            </w:r>
          </w:p>
        </w:tc>
        <w:tc>
          <w:tcPr>
            <w:tcW w:w="1855"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1,161.99</w:t>
            </w:r>
          </w:p>
        </w:tc>
        <w:tc>
          <w:tcPr>
            <w:tcW w:w="1856"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13"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1,161.99</w:t>
            </w:r>
          </w:p>
        </w:tc>
      </w:tr>
      <w:tr w:rsidR="006A7C23">
        <w:trPr>
          <w:trHeight w:val="405"/>
        </w:trPr>
        <w:tc>
          <w:tcPr>
            <w:tcW w:w="565"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206</w:t>
            </w:r>
          </w:p>
        </w:tc>
        <w:tc>
          <w:tcPr>
            <w:tcW w:w="584"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05</w:t>
            </w:r>
          </w:p>
        </w:tc>
        <w:tc>
          <w:tcPr>
            <w:tcW w:w="567"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08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科技条件与服务</w:t>
            </w:r>
          </w:p>
        </w:tc>
        <w:tc>
          <w:tcPr>
            <w:tcW w:w="1855"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462.23</w:t>
            </w:r>
          </w:p>
        </w:tc>
        <w:tc>
          <w:tcPr>
            <w:tcW w:w="1856"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344.95</w:t>
            </w:r>
          </w:p>
        </w:tc>
        <w:tc>
          <w:tcPr>
            <w:tcW w:w="1713"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117.28</w:t>
            </w:r>
          </w:p>
        </w:tc>
      </w:tr>
      <w:tr w:rsidR="006A7C23">
        <w:trPr>
          <w:trHeight w:val="405"/>
        </w:trPr>
        <w:tc>
          <w:tcPr>
            <w:tcW w:w="565"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206</w:t>
            </w:r>
          </w:p>
        </w:tc>
        <w:tc>
          <w:tcPr>
            <w:tcW w:w="584"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05</w:t>
            </w:r>
          </w:p>
        </w:tc>
        <w:tc>
          <w:tcPr>
            <w:tcW w:w="567"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208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机构运行</w:t>
            </w:r>
          </w:p>
        </w:tc>
        <w:tc>
          <w:tcPr>
            <w:tcW w:w="1855"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362.23</w:t>
            </w:r>
          </w:p>
        </w:tc>
        <w:tc>
          <w:tcPr>
            <w:tcW w:w="1856"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344.95</w:t>
            </w:r>
          </w:p>
        </w:tc>
        <w:tc>
          <w:tcPr>
            <w:tcW w:w="1713"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17.28</w:t>
            </w:r>
          </w:p>
        </w:tc>
      </w:tr>
      <w:tr w:rsidR="006A7C23">
        <w:trPr>
          <w:trHeight w:val="405"/>
        </w:trPr>
        <w:tc>
          <w:tcPr>
            <w:tcW w:w="565"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206</w:t>
            </w:r>
          </w:p>
        </w:tc>
        <w:tc>
          <w:tcPr>
            <w:tcW w:w="584"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05</w:t>
            </w:r>
          </w:p>
        </w:tc>
        <w:tc>
          <w:tcPr>
            <w:tcW w:w="567"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208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其他科技条件与服务支出</w:t>
            </w:r>
          </w:p>
        </w:tc>
        <w:tc>
          <w:tcPr>
            <w:tcW w:w="1855"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100.00</w:t>
            </w:r>
          </w:p>
        </w:tc>
        <w:tc>
          <w:tcPr>
            <w:tcW w:w="1856"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13"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100.00</w:t>
            </w:r>
          </w:p>
        </w:tc>
      </w:tr>
      <w:tr w:rsidR="006A7C23">
        <w:trPr>
          <w:trHeight w:val="405"/>
        </w:trPr>
        <w:tc>
          <w:tcPr>
            <w:tcW w:w="565"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208</w:t>
            </w:r>
          </w:p>
        </w:tc>
        <w:tc>
          <w:tcPr>
            <w:tcW w:w="584"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567"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08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社会保障和就业支出</w:t>
            </w:r>
          </w:p>
        </w:tc>
        <w:tc>
          <w:tcPr>
            <w:tcW w:w="1855"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856"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713"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5"/>
        </w:trPr>
        <w:tc>
          <w:tcPr>
            <w:tcW w:w="565"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208</w:t>
            </w:r>
          </w:p>
        </w:tc>
        <w:tc>
          <w:tcPr>
            <w:tcW w:w="584"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05</w:t>
            </w:r>
          </w:p>
        </w:tc>
        <w:tc>
          <w:tcPr>
            <w:tcW w:w="567"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08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行政事业单位离退休</w:t>
            </w:r>
          </w:p>
        </w:tc>
        <w:tc>
          <w:tcPr>
            <w:tcW w:w="1855"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856"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713"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5"/>
        </w:trPr>
        <w:tc>
          <w:tcPr>
            <w:tcW w:w="565"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208</w:t>
            </w:r>
          </w:p>
        </w:tc>
        <w:tc>
          <w:tcPr>
            <w:tcW w:w="584"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05</w:t>
            </w:r>
          </w:p>
        </w:tc>
        <w:tc>
          <w:tcPr>
            <w:tcW w:w="567"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05</w:t>
            </w:r>
          </w:p>
        </w:tc>
        <w:tc>
          <w:tcPr>
            <w:tcW w:w="208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机关事业单位基本养老保险缴费支出</w:t>
            </w:r>
          </w:p>
        </w:tc>
        <w:tc>
          <w:tcPr>
            <w:tcW w:w="1855"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856"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713"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5"/>
        </w:trPr>
        <w:tc>
          <w:tcPr>
            <w:tcW w:w="565" w:type="dxa"/>
            <w:tcBorders>
              <w:top w:val="nil"/>
              <w:left w:val="single" w:sz="4" w:space="0" w:color="auto"/>
              <w:bottom w:val="single" w:sz="4" w:space="0" w:color="auto"/>
              <w:right w:val="single" w:sz="4" w:space="0" w:color="auto"/>
            </w:tcBorders>
            <w:shd w:val="clear" w:color="auto" w:fill="auto"/>
            <w:noWrap/>
            <w:vAlign w:val="center"/>
          </w:tcPr>
          <w:p w:rsidR="006A7C23" w:rsidRDefault="006A7C23">
            <w:pPr>
              <w:widowControl/>
              <w:jc w:val="left"/>
              <w:rPr>
                <w:rFonts w:ascii="宋体" w:hAnsi="宋体" w:cs="宋体"/>
                <w:color w:val="000000"/>
                <w:kern w:val="0"/>
                <w:sz w:val="22"/>
                <w:szCs w:val="22"/>
              </w:rPr>
            </w:pPr>
          </w:p>
        </w:tc>
        <w:tc>
          <w:tcPr>
            <w:tcW w:w="584" w:type="dxa"/>
            <w:tcBorders>
              <w:top w:val="nil"/>
              <w:left w:val="nil"/>
              <w:bottom w:val="single" w:sz="4" w:space="0" w:color="auto"/>
              <w:right w:val="single" w:sz="4" w:space="0" w:color="auto"/>
            </w:tcBorders>
            <w:shd w:val="clear" w:color="auto" w:fill="auto"/>
            <w:noWrap/>
            <w:vAlign w:val="center"/>
          </w:tcPr>
          <w:p w:rsidR="006A7C23" w:rsidRDefault="006A7C23">
            <w:pPr>
              <w:widowControl/>
              <w:jc w:val="left"/>
              <w:rPr>
                <w:rFonts w:ascii="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vAlign w:val="center"/>
          </w:tcPr>
          <w:p w:rsidR="006A7C23" w:rsidRDefault="006A7C23">
            <w:pPr>
              <w:widowControl/>
              <w:jc w:val="left"/>
              <w:rPr>
                <w:rFonts w:ascii="宋体" w:hAnsi="宋体" w:cs="宋体"/>
                <w:color w:val="000000"/>
                <w:kern w:val="0"/>
                <w:sz w:val="24"/>
              </w:rPr>
            </w:pPr>
          </w:p>
        </w:tc>
        <w:tc>
          <w:tcPr>
            <w:tcW w:w="2089"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1,669.74</w:t>
            </w:r>
          </w:p>
        </w:tc>
        <w:tc>
          <w:tcPr>
            <w:tcW w:w="1856"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390.47</w:t>
            </w:r>
          </w:p>
        </w:tc>
        <w:tc>
          <w:tcPr>
            <w:tcW w:w="1713"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1,279.27</w:t>
            </w:r>
          </w:p>
        </w:tc>
      </w:tr>
    </w:tbl>
    <w:p w:rsidR="006A7C23" w:rsidRDefault="00E528D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9120" w:type="dxa"/>
        <w:tblInd w:w="100" w:type="dxa"/>
        <w:tblLook w:val="04A0" w:firstRow="1" w:lastRow="0" w:firstColumn="1" w:lastColumn="0" w:noHBand="0" w:noVBand="1"/>
      </w:tblPr>
      <w:tblGrid>
        <w:gridCol w:w="1840"/>
        <w:gridCol w:w="1120"/>
        <w:gridCol w:w="2560"/>
        <w:gridCol w:w="1000"/>
        <w:gridCol w:w="1240"/>
        <w:gridCol w:w="1360"/>
      </w:tblGrid>
      <w:tr w:rsidR="00FE3EAD" w:rsidRPr="00FE3EAD" w:rsidTr="00FE3EAD">
        <w:trPr>
          <w:trHeight w:val="435"/>
        </w:trPr>
        <w:tc>
          <w:tcPr>
            <w:tcW w:w="1840" w:type="dxa"/>
            <w:tcBorders>
              <w:top w:val="nil"/>
              <w:left w:val="nil"/>
              <w:bottom w:val="nil"/>
              <w:right w:val="nil"/>
            </w:tcBorders>
            <w:shd w:val="clear" w:color="000000" w:fill="FFFFFF"/>
            <w:vAlign w:val="center"/>
            <w:hideMark/>
          </w:tcPr>
          <w:p w:rsidR="00FE3EAD" w:rsidRPr="00FE3EAD" w:rsidRDefault="00FE3EAD" w:rsidP="00FE3EAD">
            <w:pPr>
              <w:widowControl/>
              <w:jc w:val="left"/>
              <w:rPr>
                <w:rFonts w:ascii="Arial" w:hAnsi="Arial" w:cs="Arial"/>
                <w:b/>
                <w:bCs/>
                <w:kern w:val="0"/>
                <w:sz w:val="24"/>
              </w:rPr>
            </w:pPr>
            <w:r w:rsidRPr="00FE3EAD">
              <w:rPr>
                <w:rFonts w:ascii="Arial" w:hAnsi="Arial" w:cs="Arial"/>
                <w:b/>
                <w:bCs/>
                <w:kern w:val="0"/>
                <w:sz w:val="24"/>
              </w:rPr>
              <w:t>表四：</w:t>
            </w:r>
          </w:p>
        </w:tc>
        <w:tc>
          <w:tcPr>
            <w:tcW w:w="112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00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435"/>
        </w:trPr>
        <w:tc>
          <w:tcPr>
            <w:tcW w:w="9120" w:type="dxa"/>
            <w:gridSpan w:val="6"/>
            <w:vMerge w:val="restart"/>
            <w:tcBorders>
              <w:top w:val="nil"/>
              <w:left w:val="nil"/>
              <w:bottom w:val="nil"/>
              <w:right w:val="nil"/>
            </w:tcBorders>
            <w:shd w:val="clear" w:color="000000" w:fill="FFFFFF"/>
            <w:vAlign w:val="center"/>
            <w:hideMark/>
          </w:tcPr>
          <w:p w:rsidR="00FE3EAD" w:rsidRPr="00FE3EAD" w:rsidRDefault="00FE3EAD" w:rsidP="00FE3EAD">
            <w:pPr>
              <w:widowControl/>
              <w:jc w:val="center"/>
              <w:rPr>
                <w:rFonts w:ascii="Arial" w:hAnsi="Arial" w:cs="Arial"/>
                <w:b/>
                <w:bCs/>
                <w:kern w:val="0"/>
                <w:sz w:val="28"/>
                <w:szCs w:val="28"/>
              </w:rPr>
            </w:pPr>
            <w:r w:rsidRPr="00FE3EAD">
              <w:rPr>
                <w:rFonts w:ascii="Arial" w:hAnsi="Arial" w:cs="Arial"/>
                <w:b/>
                <w:bCs/>
                <w:kern w:val="0"/>
                <w:sz w:val="28"/>
                <w:szCs w:val="28"/>
              </w:rPr>
              <w:t>财政拨款收支预算总体情况表</w:t>
            </w:r>
          </w:p>
        </w:tc>
      </w:tr>
      <w:tr w:rsidR="00FE3EAD" w:rsidRPr="00FE3EAD" w:rsidTr="00FE3EAD">
        <w:trPr>
          <w:trHeight w:val="435"/>
        </w:trPr>
        <w:tc>
          <w:tcPr>
            <w:tcW w:w="9120" w:type="dxa"/>
            <w:gridSpan w:val="6"/>
            <w:vMerge/>
            <w:tcBorders>
              <w:top w:val="nil"/>
              <w:left w:val="nil"/>
              <w:bottom w:val="nil"/>
              <w:right w:val="nil"/>
            </w:tcBorders>
            <w:vAlign w:val="center"/>
            <w:hideMark/>
          </w:tcPr>
          <w:p w:rsidR="00FE3EAD" w:rsidRPr="00FE3EAD" w:rsidRDefault="00FE3EAD" w:rsidP="00FE3EAD">
            <w:pPr>
              <w:widowControl/>
              <w:jc w:val="left"/>
              <w:rPr>
                <w:rFonts w:ascii="Arial" w:hAnsi="Arial" w:cs="Arial"/>
                <w:b/>
                <w:bCs/>
                <w:kern w:val="0"/>
                <w:sz w:val="28"/>
                <w:szCs w:val="28"/>
              </w:rPr>
            </w:pPr>
          </w:p>
        </w:tc>
      </w:tr>
      <w:tr w:rsidR="00FE3EAD" w:rsidRPr="00FE3EAD" w:rsidTr="00FE3EAD">
        <w:trPr>
          <w:trHeight w:val="435"/>
        </w:trPr>
        <w:tc>
          <w:tcPr>
            <w:tcW w:w="5520" w:type="dxa"/>
            <w:gridSpan w:val="3"/>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填报部门</w:t>
            </w:r>
            <w:r w:rsidRPr="00FE3EAD">
              <w:rPr>
                <w:rFonts w:ascii="Arial" w:hAnsi="Arial" w:cs="Arial"/>
                <w:kern w:val="0"/>
                <w:sz w:val="20"/>
                <w:szCs w:val="20"/>
              </w:rPr>
              <w:t>:</w:t>
            </w:r>
            <w:r w:rsidRPr="00FE3EAD">
              <w:rPr>
                <w:rFonts w:ascii="Arial" w:hAnsi="Arial" w:cs="Arial"/>
                <w:kern w:val="0"/>
                <w:sz w:val="20"/>
                <w:szCs w:val="20"/>
              </w:rPr>
              <w:t>创业服务中心</w:t>
            </w:r>
          </w:p>
        </w:tc>
        <w:tc>
          <w:tcPr>
            <w:tcW w:w="1000" w:type="dxa"/>
            <w:tcBorders>
              <w:top w:val="nil"/>
              <w:left w:val="nil"/>
              <w:bottom w:val="nil"/>
              <w:right w:val="nil"/>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2600" w:type="dxa"/>
            <w:gridSpan w:val="2"/>
            <w:tcBorders>
              <w:top w:val="nil"/>
              <w:left w:val="nil"/>
              <w:bottom w:val="nil"/>
              <w:right w:val="nil"/>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单位：万元</w:t>
            </w:r>
            <w:r w:rsidRPr="00FE3EAD">
              <w:rPr>
                <w:rFonts w:ascii="Arial" w:hAnsi="Arial" w:cs="Arial"/>
                <w:kern w:val="0"/>
                <w:sz w:val="20"/>
                <w:szCs w:val="20"/>
              </w:rPr>
              <w:t xml:space="preserve">   </w:t>
            </w:r>
          </w:p>
        </w:tc>
      </w:tr>
      <w:tr w:rsidR="00FE3EAD" w:rsidRPr="00FE3EAD" w:rsidTr="00FE3EAD">
        <w:trPr>
          <w:trHeight w:val="435"/>
        </w:trPr>
        <w:tc>
          <w:tcPr>
            <w:tcW w:w="296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财政拨款收入</w:t>
            </w:r>
          </w:p>
        </w:tc>
        <w:tc>
          <w:tcPr>
            <w:tcW w:w="6160" w:type="dxa"/>
            <w:gridSpan w:val="4"/>
            <w:tcBorders>
              <w:top w:val="single" w:sz="4" w:space="0" w:color="000000"/>
              <w:left w:val="nil"/>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财政拨款支出</w:t>
            </w:r>
          </w:p>
        </w:tc>
      </w:tr>
      <w:tr w:rsidR="00FE3EAD" w:rsidRPr="00FE3EAD" w:rsidTr="00FE3EAD">
        <w:trPr>
          <w:trHeight w:val="435"/>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项</w:t>
            </w:r>
            <w:r w:rsidRPr="00FE3EAD">
              <w:rPr>
                <w:rFonts w:ascii="Arial" w:hAnsi="Arial" w:cs="Arial"/>
                <w:kern w:val="0"/>
                <w:sz w:val="20"/>
                <w:szCs w:val="20"/>
              </w:rPr>
              <w:t xml:space="preserve">     </w:t>
            </w:r>
            <w:r w:rsidRPr="00FE3EAD">
              <w:rPr>
                <w:rFonts w:ascii="Arial" w:hAnsi="Arial" w:cs="Arial"/>
                <w:kern w:val="0"/>
                <w:sz w:val="20"/>
                <w:szCs w:val="20"/>
              </w:rPr>
              <w:t>目</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合计</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功能分类</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合计</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一般公共预算</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center"/>
              <w:rPr>
                <w:rFonts w:ascii="Arial" w:hAnsi="Arial" w:cs="Arial"/>
                <w:kern w:val="0"/>
                <w:sz w:val="20"/>
                <w:szCs w:val="20"/>
              </w:rPr>
            </w:pPr>
            <w:r w:rsidRPr="00FE3EAD">
              <w:rPr>
                <w:rFonts w:ascii="Arial" w:hAnsi="Arial" w:cs="Arial"/>
                <w:kern w:val="0"/>
                <w:sz w:val="20"/>
                <w:szCs w:val="20"/>
              </w:rPr>
              <w:t>政府基金预算</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财政拨款（补助）</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201 </w:t>
            </w:r>
            <w:r w:rsidRPr="00FE3EAD">
              <w:rPr>
                <w:rFonts w:ascii="Arial" w:hAnsi="Arial" w:cs="Arial"/>
                <w:kern w:val="0"/>
                <w:sz w:val="20"/>
                <w:szCs w:val="20"/>
              </w:rPr>
              <w:t>一般公共服务支出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一般公共预算</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202 </w:t>
            </w:r>
            <w:r w:rsidRPr="00FE3EAD">
              <w:rPr>
                <w:rFonts w:ascii="Arial" w:hAnsi="Arial" w:cs="Arial"/>
                <w:kern w:val="0"/>
                <w:sz w:val="20"/>
                <w:szCs w:val="20"/>
              </w:rPr>
              <w:t>外交支出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政府性基金预算</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203 </w:t>
            </w:r>
            <w:r w:rsidRPr="00FE3EAD">
              <w:rPr>
                <w:rFonts w:ascii="Arial" w:hAnsi="Arial" w:cs="Arial"/>
                <w:kern w:val="0"/>
                <w:sz w:val="20"/>
                <w:szCs w:val="20"/>
              </w:rPr>
              <w:t>国防支出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lastRenderedPageBreak/>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204 </w:t>
            </w:r>
            <w:r w:rsidRPr="00FE3EAD">
              <w:rPr>
                <w:rFonts w:ascii="Arial" w:hAnsi="Arial" w:cs="Arial"/>
                <w:kern w:val="0"/>
                <w:sz w:val="20"/>
                <w:szCs w:val="20"/>
              </w:rPr>
              <w:t>公共安全支出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29.16</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29.16</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205 </w:t>
            </w:r>
            <w:r w:rsidRPr="00FE3EAD">
              <w:rPr>
                <w:rFonts w:ascii="Arial" w:hAnsi="Arial" w:cs="Arial"/>
                <w:kern w:val="0"/>
                <w:sz w:val="20"/>
                <w:szCs w:val="20"/>
              </w:rPr>
              <w:t>教育支出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206 </w:t>
            </w:r>
            <w:r w:rsidRPr="00FE3EAD">
              <w:rPr>
                <w:rFonts w:ascii="Arial" w:hAnsi="Arial" w:cs="Arial"/>
                <w:kern w:val="0"/>
                <w:sz w:val="20"/>
                <w:szCs w:val="20"/>
              </w:rPr>
              <w:t>科学技术支出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1,624.22</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1,624.22</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207 </w:t>
            </w:r>
            <w:r w:rsidRPr="00FE3EAD">
              <w:rPr>
                <w:rFonts w:ascii="Arial" w:hAnsi="Arial" w:cs="Arial"/>
                <w:kern w:val="0"/>
                <w:sz w:val="20"/>
                <w:szCs w:val="20"/>
              </w:rPr>
              <w:t>文化旅游体育与传媒支出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208 </w:t>
            </w:r>
            <w:r w:rsidRPr="00FE3EAD">
              <w:rPr>
                <w:rFonts w:ascii="Arial" w:hAnsi="Arial" w:cs="Arial"/>
                <w:kern w:val="0"/>
                <w:sz w:val="20"/>
                <w:szCs w:val="20"/>
              </w:rPr>
              <w:t>社会保障和就业支出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16.36</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16.36</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209 </w:t>
            </w:r>
            <w:r w:rsidRPr="00FE3EAD">
              <w:rPr>
                <w:rFonts w:ascii="Arial" w:hAnsi="Arial" w:cs="Arial"/>
                <w:kern w:val="0"/>
                <w:sz w:val="20"/>
                <w:szCs w:val="20"/>
              </w:rPr>
              <w:t>社会保险基金支出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210 </w:t>
            </w:r>
            <w:r w:rsidRPr="00FE3EAD">
              <w:rPr>
                <w:rFonts w:ascii="Arial" w:hAnsi="Arial" w:cs="Arial"/>
                <w:kern w:val="0"/>
                <w:sz w:val="20"/>
                <w:szCs w:val="20"/>
              </w:rPr>
              <w:t>卫生健康支出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211 </w:t>
            </w:r>
            <w:r w:rsidRPr="00FE3EAD">
              <w:rPr>
                <w:rFonts w:ascii="Arial" w:hAnsi="Arial" w:cs="Arial"/>
                <w:kern w:val="0"/>
                <w:sz w:val="20"/>
                <w:szCs w:val="20"/>
              </w:rPr>
              <w:t>节能环保支出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212 </w:t>
            </w:r>
            <w:r w:rsidRPr="00FE3EAD">
              <w:rPr>
                <w:rFonts w:ascii="Arial" w:hAnsi="Arial" w:cs="Arial"/>
                <w:kern w:val="0"/>
                <w:sz w:val="20"/>
                <w:szCs w:val="20"/>
              </w:rPr>
              <w:t>城乡社区支出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213 </w:t>
            </w:r>
            <w:r w:rsidRPr="00FE3EAD">
              <w:rPr>
                <w:rFonts w:ascii="Arial" w:hAnsi="Arial" w:cs="Arial"/>
                <w:kern w:val="0"/>
                <w:sz w:val="20"/>
                <w:szCs w:val="20"/>
              </w:rPr>
              <w:t>农林水支出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214 </w:t>
            </w:r>
            <w:r w:rsidRPr="00FE3EAD">
              <w:rPr>
                <w:rFonts w:ascii="Arial" w:hAnsi="Arial" w:cs="Arial"/>
                <w:kern w:val="0"/>
                <w:sz w:val="20"/>
                <w:szCs w:val="20"/>
              </w:rPr>
              <w:t>交通运输支出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215 </w:t>
            </w:r>
            <w:r w:rsidRPr="00FE3EAD">
              <w:rPr>
                <w:rFonts w:ascii="Arial" w:hAnsi="Arial" w:cs="Arial"/>
                <w:kern w:val="0"/>
                <w:sz w:val="20"/>
                <w:szCs w:val="20"/>
              </w:rPr>
              <w:t>资源勘探信息等支出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216 </w:t>
            </w:r>
            <w:r w:rsidRPr="00FE3EAD">
              <w:rPr>
                <w:rFonts w:ascii="Arial" w:hAnsi="Arial" w:cs="Arial"/>
                <w:kern w:val="0"/>
                <w:sz w:val="20"/>
                <w:szCs w:val="20"/>
              </w:rPr>
              <w:t>商业服务业等支出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217 </w:t>
            </w:r>
            <w:r w:rsidRPr="00FE3EAD">
              <w:rPr>
                <w:rFonts w:ascii="Arial" w:hAnsi="Arial" w:cs="Arial"/>
                <w:kern w:val="0"/>
                <w:sz w:val="20"/>
                <w:szCs w:val="20"/>
              </w:rPr>
              <w:t>金融支出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219 </w:t>
            </w:r>
            <w:r w:rsidRPr="00FE3EAD">
              <w:rPr>
                <w:rFonts w:ascii="Arial" w:hAnsi="Arial" w:cs="Arial"/>
                <w:kern w:val="0"/>
                <w:sz w:val="20"/>
                <w:szCs w:val="20"/>
              </w:rPr>
              <w:t>援助其他地区支出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220 </w:t>
            </w:r>
            <w:r w:rsidRPr="00FE3EAD">
              <w:rPr>
                <w:rFonts w:ascii="Arial" w:hAnsi="Arial" w:cs="Arial"/>
                <w:kern w:val="0"/>
                <w:sz w:val="20"/>
                <w:szCs w:val="20"/>
              </w:rPr>
              <w:t>自然资源海洋气象等支出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221 </w:t>
            </w:r>
            <w:r w:rsidRPr="00FE3EAD">
              <w:rPr>
                <w:rFonts w:ascii="Arial" w:hAnsi="Arial" w:cs="Arial"/>
                <w:kern w:val="0"/>
                <w:sz w:val="20"/>
                <w:szCs w:val="20"/>
              </w:rPr>
              <w:t>住房保障支出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222 </w:t>
            </w:r>
            <w:r w:rsidRPr="00FE3EAD">
              <w:rPr>
                <w:rFonts w:ascii="Arial" w:hAnsi="Arial" w:cs="Arial"/>
                <w:kern w:val="0"/>
                <w:sz w:val="20"/>
                <w:szCs w:val="20"/>
              </w:rPr>
              <w:t>粮油物资储备支出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223 </w:t>
            </w:r>
            <w:r w:rsidRPr="00FE3EAD">
              <w:rPr>
                <w:rFonts w:ascii="Arial" w:hAnsi="Arial" w:cs="Arial"/>
                <w:kern w:val="0"/>
                <w:sz w:val="20"/>
                <w:szCs w:val="20"/>
              </w:rPr>
              <w:t>国有资本经营预算支出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224 </w:t>
            </w:r>
            <w:r w:rsidRPr="00FE3EAD">
              <w:rPr>
                <w:rFonts w:ascii="Arial" w:hAnsi="Arial" w:cs="Arial"/>
                <w:kern w:val="0"/>
                <w:sz w:val="20"/>
                <w:szCs w:val="20"/>
              </w:rPr>
              <w:t>灾害防治及应急管理支出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227 </w:t>
            </w:r>
            <w:r w:rsidRPr="00FE3EAD">
              <w:rPr>
                <w:rFonts w:ascii="Arial" w:hAnsi="Arial" w:cs="Arial"/>
                <w:kern w:val="0"/>
                <w:sz w:val="20"/>
                <w:szCs w:val="20"/>
              </w:rPr>
              <w:t>预备费</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229 </w:t>
            </w:r>
            <w:r w:rsidRPr="00FE3EAD">
              <w:rPr>
                <w:rFonts w:ascii="Arial" w:hAnsi="Arial" w:cs="Arial"/>
                <w:kern w:val="0"/>
                <w:sz w:val="20"/>
                <w:szCs w:val="20"/>
              </w:rPr>
              <w:t>其他支出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231 </w:t>
            </w:r>
            <w:r w:rsidRPr="00FE3EAD">
              <w:rPr>
                <w:rFonts w:ascii="Arial" w:hAnsi="Arial" w:cs="Arial"/>
                <w:kern w:val="0"/>
                <w:sz w:val="20"/>
                <w:szCs w:val="20"/>
              </w:rPr>
              <w:t>债务还本支出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232 </w:t>
            </w:r>
            <w:r w:rsidRPr="00FE3EAD">
              <w:rPr>
                <w:rFonts w:ascii="Arial" w:hAnsi="Arial" w:cs="Arial"/>
                <w:kern w:val="0"/>
                <w:sz w:val="20"/>
                <w:szCs w:val="20"/>
              </w:rPr>
              <w:t>债务付息支出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233 </w:t>
            </w:r>
            <w:r w:rsidRPr="00FE3EAD">
              <w:rPr>
                <w:rFonts w:ascii="Arial" w:hAnsi="Arial" w:cs="Arial"/>
                <w:kern w:val="0"/>
                <w:sz w:val="20"/>
                <w:szCs w:val="20"/>
              </w:rPr>
              <w:t>债务发行费用支出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小</w:t>
            </w:r>
            <w:r w:rsidRPr="00FE3EAD">
              <w:rPr>
                <w:rFonts w:ascii="Arial" w:hAnsi="Arial" w:cs="Arial"/>
                <w:kern w:val="0"/>
                <w:sz w:val="20"/>
                <w:szCs w:val="20"/>
              </w:rPr>
              <w:t xml:space="preserve">      </w:t>
            </w:r>
            <w:r w:rsidRPr="00FE3EAD">
              <w:rPr>
                <w:rFonts w:ascii="Arial" w:hAnsi="Arial" w:cs="Arial"/>
                <w:kern w:val="0"/>
                <w:sz w:val="20"/>
                <w:szCs w:val="20"/>
              </w:rPr>
              <w:t>计</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小</w:t>
            </w:r>
            <w:r w:rsidRPr="00FE3EAD">
              <w:rPr>
                <w:rFonts w:ascii="Arial" w:hAnsi="Arial" w:cs="Arial"/>
                <w:kern w:val="0"/>
                <w:sz w:val="20"/>
                <w:szCs w:val="20"/>
              </w:rPr>
              <w:t xml:space="preserve">      </w:t>
            </w:r>
            <w:r w:rsidRPr="00FE3EAD">
              <w:rPr>
                <w:rFonts w:ascii="Arial" w:hAnsi="Arial" w:cs="Arial"/>
                <w:kern w:val="0"/>
                <w:sz w:val="20"/>
                <w:szCs w:val="20"/>
              </w:rPr>
              <w:t>计</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230 </w:t>
            </w:r>
            <w:r w:rsidRPr="00FE3EAD">
              <w:rPr>
                <w:rFonts w:ascii="Arial" w:hAnsi="Arial" w:cs="Arial"/>
                <w:kern w:val="0"/>
                <w:sz w:val="20"/>
                <w:szCs w:val="20"/>
              </w:rPr>
              <w:t>转移性支出</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收</w:t>
            </w:r>
            <w:r w:rsidRPr="00FE3EAD">
              <w:rPr>
                <w:rFonts w:ascii="Arial" w:hAnsi="Arial" w:cs="Arial"/>
                <w:kern w:val="0"/>
                <w:sz w:val="20"/>
                <w:szCs w:val="20"/>
              </w:rPr>
              <w:t xml:space="preserve"> </w:t>
            </w:r>
            <w:r w:rsidRPr="00FE3EAD">
              <w:rPr>
                <w:rFonts w:ascii="Arial" w:hAnsi="Arial" w:cs="Arial"/>
                <w:kern w:val="0"/>
                <w:sz w:val="20"/>
                <w:szCs w:val="20"/>
              </w:rPr>
              <w:t>入</w:t>
            </w:r>
            <w:r w:rsidRPr="00FE3EAD">
              <w:rPr>
                <w:rFonts w:ascii="Arial" w:hAnsi="Arial" w:cs="Arial"/>
                <w:kern w:val="0"/>
                <w:sz w:val="20"/>
                <w:szCs w:val="20"/>
              </w:rPr>
              <w:t xml:space="preserve"> </w:t>
            </w:r>
            <w:r w:rsidRPr="00FE3EAD">
              <w:rPr>
                <w:rFonts w:ascii="Arial" w:hAnsi="Arial" w:cs="Arial"/>
                <w:kern w:val="0"/>
                <w:sz w:val="20"/>
                <w:szCs w:val="20"/>
              </w:rPr>
              <w:t>总</w:t>
            </w:r>
            <w:r w:rsidRPr="00FE3EAD">
              <w:rPr>
                <w:rFonts w:ascii="Arial" w:hAnsi="Arial" w:cs="Arial"/>
                <w:kern w:val="0"/>
                <w:sz w:val="20"/>
                <w:szCs w:val="20"/>
              </w:rPr>
              <w:t xml:space="preserve"> </w:t>
            </w:r>
            <w:r w:rsidRPr="00FE3EAD">
              <w:rPr>
                <w:rFonts w:ascii="Arial" w:hAnsi="Arial" w:cs="Arial"/>
                <w:kern w:val="0"/>
                <w:sz w:val="20"/>
                <w:szCs w:val="20"/>
              </w:rPr>
              <w:t>计</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r w:rsidRPr="00FE3EAD">
              <w:rPr>
                <w:rFonts w:ascii="Arial" w:hAnsi="Arial" w:cs="Arial"/>
                <w:kern w:val="0"/>
                <w:sz w:val="20"/>
                <w:szCs w:val="20"/>
              </w:rPr>
              <w:t>支</w:t>
            </w:r>
            <w:r w:rsidRPr="00FE3EAD">
              <w:rPr>
                <w:rFonts w:ascii="Arial" w:hAnsi="Arial" w:cs="Arial"/>
                <w:kern w:val="0"/>
                <w:sz w:val="20"/>
                <w:szCs w:val="20"/>
              </w:rPr>
              <w:t xml:space="preserve"> </w:t>
            </w:r>
            <w:r w:rsidRPr="00FE3EAD">
              <w:rPr>
                <w:rFonts w:ascii="Arial" w:hAnsi="Arial" w:cs="Arial"/>
                <w:kern w:val="0"/>
                <w:sz w:val="20"/>
                <w:szCs w:val="20"/>
              </w:rPr>
              <w:t>出</w:t>
            </w:r>
            <w:r w:rsidRPr="00FE3EAD">
              <w:rPr>
                <w:rFonts w:ascii="Arial" w:hAnsi="Arial" w:cs="Arial"/>
                <w:kern w:val="0"/>
                <w:sz w:val="20"/>
                <w:szCs w:val="20"/>
              </w:rPr>
              <w:t xml:space="preserve"> </w:t>
            </w:r>
            <w:r w:rsidRPr="00FE3EAD">
              <w:rPr>
                <w:rFonts w:ascii="Arial" w:hAnsi="Arial" w:cs="Arial"/>
                <w:kern w:val="0"/>
                <w:sz w:val="20"/>
                <w:szCs w:val="20"/>
              </w:rPr>
              <w:t>总</w:t>
            </w:r>
            <w:r w:rsidRPr="00FE3EAD">
              <w:rPr>
                <w:rFonts w:ascii="Arial" w:hAnsi="Arial" w:cs="Arial"/>
                <w:kern w:val="0"/>
                <w:sz w:val="20"/>
                <w:szCs w:val="20"/>
              </w:rPr>
              <w:t xml:space="preserve"> </w:t>
            </w:r>
            <w:r w:rsidRPr="00FE3EAD">
              <w:rPr>
                <w:rFonts w:ascii="Arial" w:hAnsi="Arial" w:cs="Arial"/>
                <w:kern w:val="0"/>
                <w:sz w:val="20"/>
                <w:szCs w:val="20"/>
              </w:rPr>
              <w:t>计</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right"/>
              <w:rPr>
                <w:rFonts w:ascii="Arial" w:hAnsi="Arial" w:cs="Arial"/>
                <w:kern w:val="0"/>
                <w:sz w:val="20"/>
                <w:szCs w:val="20"/>
              </w:rPr>
            </w:pPr>
            <w:r w:rsidRPr="00FE3EAD">
              <w:rPr>
                <w:rFonts w:ascii="Arial" w:hAnsi="Arial" w:cs="Arial"/>
                <w:kern w:val="0"/>
                <w:sz w:val="20"/>
                <w:szCs w:val="20"/>
              </w:rPr>
              <w:t>1,669.74</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r w:rsidR="00FE3EAD" w:rsidRPr="00FE3EAD" w:rsidTr="00FE3EAD">
        <w:trPr>
          <w:trHeight w:val="390"/>
        </w:trPr>
        <w:tc>
          <w:tcPr>
            <w:tcW w:w="1840" w:type="dxa"/>
            <w:tcBorders>
              <w:top w:val="nil"/>
              <w:left w:val="single" w:sz="4" w:space="0" w:color="000000"/>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25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FE3EAD" w:rsidRPr="00FE3EAD" w:rsidRDefault="00FE3EAD" w:rsidP="00FE3EAD">
            <w:pPr>
              <w:widowControl/>
              <w:jc w:val="left"/>
              <w:rPr>
                <w:rFonts w:ascii="Arial" w:hAnsi="Arial" w:cs="Arial"/>
                <w:kern w:val="0"/>
                <w:sz w:val="20"/>
                <w:szCs w:val="20"/>
              </w:rPr>
            </w:pPr>
            <w:r w:rsidRPr="00FE3EAD">
              <w:rPr>
                <w:rFonts w:ascii="Arial" w:hAnsi="Arial" w:cs="Arial"/>
                <w:kern w:val="0"/>
                <w:sz w:val="20"/>
                <w:szCs w:val="20"/>
              </w:rPr>
              <w:t xml:space="preserve">　</w:t>
            </w:r>
          </w:p>
        </w:tc>
      </w:tr>
    </w:tbl>
    <w:p w:rsidR="006A7C23" w:rsidRDefault="00E528D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A7C23" w:rsidRDefault="006A7C23">
      <w:pPr>
        <w:widowControl/>
        <w:jc w:val="left"/>
        <w:outlineLvl w:val="1"/>
        <w:rPr>
          <w:rFonts w:ascii="仿宋_GB2312" w:eastAsia="仿宋_GB2312" w:hAnsi="宋体"/>
          <w:b/>
          <w:kern w:val="0"/>
          <w:sz w:val="32"/>
          <w:szCs w:val="32"/>
        </w:rPr>
      </w:pPr>
    </w:p>
    <w:p w:rsidR="006A7C23" w:rsidRDefault="00E528D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4A0" w:firstRow="1" w:lastRow="0" w:firstColumn="1" w:lastColumn="0" w:noHBand="0" w:noVBand="1"/>
      </w:tblPr>
      <w:tblGrid>
        <w:gridCol w:w="582"/>
        <w:gridCol w:w="532"/>
        <w:gridCol w:w="461"/>
        <w:gridCol w:w="2285"/>
        <w:gridCol w:w="1684"/>
        <w:gridCol w:w="1842"/>
        <w:gridCol w:w="1701"/>
      </w:tblGrid>
      <w:tr w:rsidR="006A7C23">
        <w:trPr>
          <w:trHeight w:val="450"/>
        </w:trPr>
        <w:tc>
          <w:tcPr>
            <w:tcW w:w="9087" w:type="dxa"/>
            <w:gridSpan w:val="7"/>
            <w:tcBorders>
              <w:top w:val="nil"/>
              <w:left w:val="nil"/>
              <w:bottom w:val="nil"/>
              <w:right w:val="nil"/>
            </w:tcBorders>
            <w:shd w:val="clear" w:color="auto" w:fill="auto"/>
            <w:noWrap/>
            <w:vAlign w:val="center"/>
          </w:tcPr>
          <w:p w:rsidR="006A7C23" w:rsidRDefault="00E528D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6A7C23">
        <w:trPr>
          <w:trHeight w:val="285"/>
        </w:trPr>
        <w:tc>
          <w:tcPr>
            <w:tcW w:w="9087" w:type="dxa"/>
            <w:gridSpan w:val="7"/>
            <w:tcBorders>
              <w:top w:val="nil"/>
              <w:left w:val="nil"/>
              <w:bottom w:val="nil"/>
              <w:right w:val="nil"/>
            </w:tcBorders>
            <w:shd w:val="clear" w:color="auto" w:fill="auto"/>
            <w:noWrap/>
            <w:vAlign w:val="center"/>
          </w:tcPr>
          <w:p w:rsidR="006A7C23" w:rsidRDefault="00E528D0" w:rsidP="00FE3EAD">
            <w:pPr>
              <w:widowControl/>
              <w:spacing w:beforeLines="50" w:before="120"/>
              <w:outlineLvl w:val="1"/>
              <w:rPr>
                <w:rFonts w:ascii="仿宋_GB2312" w:eastAsia="仿宋_GB2312" w:hAnsi="宋体"/>
                <w:kern w:val="0"/>
                <w:sz w:val="28"/>
                <w:szCs w:val="28"/>
              </w:rPr>
            </w:pPr>
            <w:r>
              <w:rPr>
                <w:rFonts w:ascii="仿宋_GB2312" w:eastAsia="仿宋_GB2312" w:hAnsi="宋体" w:hint="eastAsia"/>
                <w:kern w:val="0"/>
                <w:sz w:val="28"/>
                <w:szCs w:val="28"/>
              </w:rPr>
              <w:t>编制部门：</w:t>
            </w:r>
            <w:r>
              <w:rPr>
                <w:rFonts w:ascii="仿宋_GB2312" w:eastAsia="仿宋_GB2312" w:hAnsi="宋体" w:hint="eastAsia"/>
                <w:kern w:val="0"/>
                <w:sz w:val="24"/>
              </w:rPr>
              <w:t xml:space="preserve">高新区（新市区）创业服务中心         </w:t>
            </w:r>
            <w:r>
              <w:rPr>
                <w:rFonts w:ascii="仿宋_GB2312" w:eastAsia="仿宋_GB2312" w:hAnsi="宋体" w:hint="eastAsia"/>
                <w:kern w:val="0"/>
                <w:sz w:val="28"/>
                <w:szCs w:val="28"/>
              </w:rPr>
              <w:t xml:space="preserve">        单位：万元</w:t>
            </w:r>
          </w:p>
        </w:tc>
      </w:tr>
      <w:tr w:rsidR="006A7C23">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A7C23" w:rsidRDefault="00E528D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3"/>
            <w:tcBorders>
              <w:top w:val="single" w:sz="4" w:space="0" w:color="auto"/>
              <w:left w:val="nil"/>
              <w:bottom w:val="single" w:sz="4" w:space="0" w:color="auto"/>
              <w:right w:val="single" w:sz="4" w:space="0" w:color="000000"/>
            </w:tcBorders>
            <w:shd w:val="clear" w:color="auto" w:fill="auto"/>
            <w:vAlign w:val="center"/>
          </w:tcPr>
          <w:p w:rsidR="006A7C23" w:rsidRDefault="00E528D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6A7C23">
        <w:trPr>
          <w:trHeight w:val="465"/>
        </w:trPr>
        <w:tc>
          <w:tcPr>
            <w:tcW w:w="157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A7C23" w:rsidRDefault="00E528D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285"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6A7C23">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rsidR="006A7C23" w:rsidRDefault="00E528D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32"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61"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285"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仿宋_GB2312" w:eastAsia="仿宋_GB2312" w:hAnsi="宋体" w:cs="宋体"/>
                <w:b/>
                <w:bCs/>
                <w:color w:val="000000"/>
                <w:kern w:val="0"/>
                <w:sz w:val="20"/>
                <w:szCs w:val="20"/>
              </w:rPr>
            </w:pPr>
          </w:p>
        </w:tc>
        <w:tc>
          <w:tcPr>
            <w:tcW w:w="1684"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仿宋_GB2312" w:eastAsia="仿宋_GB2312" w:hAnsi="宋体" w:cs="宋体"/>
                <w:b/>
                <w:bCs/>
                <w:color w:val="000000"/>
                <w:kern w:val="0"/>
                <w:sz w:val="20"/>
                <w:szCs w:val="20"/>
              </w:rPr>
            </w:pPr>
          </w:p>
        </w:tc>
        <w:tc>
          <w:tcPr>
            <w:tcW w:w="1842"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仿宋_GB2312" w:eastAsia="仿宋_GB2312" w:hAnsi="宋体" w:cs="宋体"/>
                <w:b/>
                <w:bCs/>
                <w:color w:val="000000"/>
                <w:kern w:val="0"/>
                <w:sz w:val="20"/>
                <w:szCs w:val="20"/>
              </w:rPr>
            </w:pPr>
          </w:p>
        </w:tc>
      </w:tr>
      <w:tr w:rsidR="006A7C23">
        <w:trPr>
          <w:trHeight w:val="450"/>
        </w:trPr>
        <w:tc>
          <w:tcPr>
            <w:tcW w:w="582"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204</w:t>
            </w:r>
          </w:p>
        </w:tc>
        <w:tc>
          <w:tcPr>
            <w:tcW w:w="532"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46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285"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公共安全支出</w:t>
            </w:r>
          </w:p>
        </w:tc>
        <w:tc>
          <w:tcPr>
            <w:tcW w:w="1684"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842"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50"/>
        </w:trPr>
        <w:tc>
          <w:tcPr>
            <w:tcW w:w="582"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204</w:t>
            </w:r>
          </w:p>
        </w:tc>
        <w:tc>
          <w:tcPr>
            <w:tcW w:w="532"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46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285"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其他公共安全支出</w:t>
            </w:r>
          </w:p>
        </w:tc>
        <w:tc>
          <w:tcPr>
            <w:tcW w:w="1684"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842"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50"/>
        </w:trPr>
        <w:tc>
          <w:tcPr>
            <w:tcW w:w="582"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204</w:t>
            </w:r>
          </w:p>
        </w:tc>
        <w:tc>
          <w:tcPr>
            <w:tcW w:w="532"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99</w:t>
            </w:r>
          </w:p>
        </w:tc>
        <w:tc>
          <w:tcPr>
            <w:tcW w:w="46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2285"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其他公共安全支出</w:t>
            </w:r>
          </w:p>
        </w:tc>
        <w:tc>
          <w:tcPr>
            <w:tcW w:w="1684"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842"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50"/>
        </w:trPr>
        <w:tc>
          <w:tcPr>
            <w:tcW w:w="582"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206</w:t>
            </w:r>
          </w:p>
        </w:tc>
        <w:tc>
          <w:tcPr>
            <w:tcW w:w="532"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46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285"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科学技术支出</w:t>
            </w:r>
          </w:p>
        </w:tc>
        <w:tc>
          <w:tcPr>
            <w:tcW w:w="1684"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1,624.22</w:t>
            </w:r>
          </w:p>
        </w:tc>
        <w:tc>
          <w:tcPr>
            <w:tcW w:w="1842"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344.95</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1,279.27</w:t>
            </w:r>
          </w:p>
        </w:tc>
      </w:tr>
      <w:tr w:rsidR="006A7C23">
        <w:trPr>
          <w:trHeight w:val="450"/>
        </w:trPr>
        <w:tc>
          <w:tcPr>
            <w:tcW w:w="582"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206</w:t>
            </w:r>
          </w:p>
        </w:tc>
        <w:tc>
          <w:tcPr>
            <w:tcW w:w="532"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46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285"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科学技术管理事务</w:t>
            </w:r>
          </w:p>
        </w:tc>
        <w:tc>
          <w:tcPr>
            <w:tcW w:w="1684"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1,161.99</w:t>
            </w:r>
          </w:p>
        </w:tc>
        <w:tc>
          <w:tcPr>
            <w:tcW w:w="1842"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1,161.99</w:t>
            </w:r>
          </w:p>
        </w:tc>
      </w:tr>
      <w:tr w:rsidR="006A7C23">
        <w:trPr>
          <w:trHeight w:val="450"/>
        </w:trPr>
        <w:tc>
          <w:tcPr>
            <w:tcW w:w="582"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206</w:t>
            </w:r>
          </w:p>
        </w:tc>
        <w:tc>
          <w:tcPr>
            <w:tcW w:w="532"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01</w:t>
            </w:r>
          </w:p>
        </w:tc>
        <w:tc>
          <w:tcPr>
            <w:tcW w:w="46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2285"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其他科学技术管理事务支出</w:t>
            </w:r>
          </w:p>
        </w:tc>
        <w:tc>
          <w:tcPr>
            <w:tcW w:w="1684"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1,161.99</w:t>
            </w:r>
          </w:p>
        </w:tc>
        <w:tc>
          <w:tcPr>
            <w:tcW w:w="1842"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1,161.99</w:t>
            </w:r>
          </w:p>
        </w:tc>
      </w:tr>
      <w:tr w:rsidR="006A7C23">
        <w:trPr>
          <w:trHeight w:val="450"/>
        </w:trPr>
        <w:tc>
          <w:tcPr>
            <w:tcW w:w="582"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206</w:t>
            </w:r>
          </w:p>
        </w:tc>
        <w:tc>
          <w:tcPr>
            <w:tcW w:w="532"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05</w:t>
            </w:r>
          </w:p>
        </w:tc>
        <w:tc>
          <w:tcPr>
            <w:tcW w:w="46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285"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科技条件与服务</w:t>
            </w:r>
          </w:p>
        </w:tc>
        <w:tc>
          <w:tcPr>
            <w:tcW w:w="1684"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462.23</w:t>
            </w:r>
          </w:p>
        </w:tc>
        <w:tc>
          <w:tcPr>
            <w:tcW w:w="1842"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344.95</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117.28</w:t>
            </w:r>
          </w:p>
        </w:tc>
      </w:tr>
      <w:tr w:rsidR="006A7C23">
        <w:trPr>
          <w:trHeight w:val="450"/>
        </w:trPr>
        <w:tc>
          <w:tcPr>
            <w:tcW w:w="582"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206</w:t>
            </w:r>
          </w:p>
        </w:tc>
        <w:tc>
          <w:tcPr>
            <w:tcW w:w="532"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05</w:t>
            </w:r>
          </w:p>
        </w:tc>
        <w:tc>
          <w:tcPr>
            <w:tcW w:w="46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2285"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机构运行</w:t>
            </w:r>
          </w:p>
        </w:tc>
        <w:tc>
          <w:tcPr>
            <w:tcW w:w="1684"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362.23</w:t>
            </w:r>
          </w:p>
        </w:tc>
        <w:tc>
          <w:tcPr>
            <w:tcW w:w="1842"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344.95</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17.28</w:t>
            </w:r>
          </w:p>
        </w:tc>
      </w:tr>
      <w:tr w:rsidR="006A7C23">
        <w:trPr>
          <w:trHeight w:val="450"/>
        </w:trPr>
        <w:tc>
          <w:tcPr>
            <w:tcW w:w="582"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206</w:t>
            </w:r>
          </w:p>
        </w:tc>
        <w:tc>
          <w:tcPr>
            <w:tcW w:w="532"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05</w:t>
            </w:r>
          </w:p>
        </w:tc>
        <w:tc>
          <w:tcPr>
            <w:tcW w:w="46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2285"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其他科技条件与服务支出</w:t>
            </w:r>
          </w:p>
        </w:tc>
        <w:tc>
          <w:tcPr>
            <w:tcW w:w="1684"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100.00</w:t>
            </w:r>
          </w:p>
        </w:tc>
        <w:tc>
          <w:tcPr>
            <w:tcW w:w="1842"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100.00</w:t>
            </w:r>
          </w:p>
        </w:tc>
      </w:tr>
      <w:tr w:rsidR="006A7C23">
        <w:trPr>
          <w:trHeight w:val="450"/>
        </w:trPr>
        <w:tc>
          <w:tcPr>
            <w:tcW w:w="582"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208</w:t>
            </w:r>
          </w:p>
        </w:tc>
        <w:tc>
          <w:tcPr>
            <w:tcW w:w="532"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46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285"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社会保障和就业支出</w:t>
            </w:r>
          </w:p>
        </w:tc>
        <w:tc>
          <w:tcPr>
            <w:tcW w:w="1684"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842"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50"/>
        </w:trPr>
        <w:tc>
          <w:tcPr>
            <w:tcW w:w="582"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208</w:t>
            </w:r>
          </w:p>
        </w:tc>
        <w:tc>
          <w:tcPr>
            <w:tcW w:w="532"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05</w:t>
            </w:r>
          </w:p>
        </w:tc>
        <w:tc>
          <w:tcPr>
            <w:tcW w:w="46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285"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行政事业单位离退休</w:t>
            </w:r>
          </w:p>
        </w:tc>
        <w:tc>
          <w:tcPr>
            <w:tcW w:w="1684"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842"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50"/>
        </w:trPr>
        <w:tc>
          <w:tcPr>
            <w:tcW w:w="582"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208</w:t>
            </w:r>
          </w:p>
        </w:tc>
        <w:tc>
          <w:tcPr>
            <w:tcW w:w="532"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05</w:t>
            </w:r>
          </w:p>
        </w:tc>
        <w:tc>
          <w:tcPr>
            <w:tcW w:w="46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05</w:t>
            </w:r>
          </w:p>
        </w:tc>
        <w:tc>
          <w:tcPr>
            <w:tcW w:w="2285"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机关事业单位基本养老保险缴费支出</w:t>
            </w:r>
          </w:p>
        </w:tc>
        <w:tc>
          <w:tcPr>
            <w:tcW w:w="1684"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842"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50"/>
        </w:trPr>
        <w:tc>
          <w:tcPr>
            <w:tcW w:w="582" w:type="dxa"/>
            <w:tcBorders>
              <w:top w:val="nil"/>
              <w:left w:val="single" w:sz="4" w:space="0" w:color="auto"/>
              <w:bottom w:val="single" w:sz="4" w:space="0" w:color="auto"/>
              <w:right w:val="single" w:sz="4" w:space="0" w:color="auto"/>
            </w:tcBorders>
            <w:shd w:val="clear" w:color="auto" w:fill="auto"/>
            <w:vAlign w:val="center"/>
          </w:tcPr>
          <w:p w:rsidR="006A7C23" w:rsidRDefault="006A7C23">
            <w:pPr>
              <w:widowControl/>
              <w:jc w:val="left"/>
              <w:rPr>
                <w:rFonts w:ascii="宋体" w:hAnsi="宋体" w:cs="宋体"/>
                <w:color w:val="000000"/>
                <w:kern w:val="0"/>
                <w:sz w:val="20"/>
                <w:szCs w:val="20"/>
              </w:rPr>
            </w:pPr>
          </w:p>
        </w:tc>
        <w:tc>
          <w:tcPr>
            <w:tcW w:w="532" w:type="dxa"/>
            <w:tcBorders>
              <w:top w:val="nil"/>
              <w:left w:val="nil"/>
              <w:bottom w:val="single" w:sz="4" w:space="0" w:color="auto"/>
              <w:right w:val="single" w:sz="4" w:space="0" w:color="auto"/>
            </w:tcBorders>
            <w:shd w:val="clear" w:color="auto" w:fill="auto"/>
            <w:vAlign w:val="center"/>
          </w:tcPr>
          <w:p w:rsidR="006A7C23" w:rsidRDefault="006A7C23">
            <w:pPr>
              <w:widowControl/>
              <w:jc w:val="left"/>
              <w:rPr>
                <w:rFonts w:ascii="宋体" w:hAnsi="宋体" w:cs="宋体"/>
                <w:color w:val="000000"/>
                <w:kern w:val="0"/>
                <w:sz w:val="20"/>
                <w:szCs w:val="20"/>
              </w:rPr>
            </w:pPr>
          </w:p>
        </w:tc>
        <w:tc>
          <w:tcPr>
            <w:tcW w:w="461" w:type="dxa"/>
            <w:tcBorders>
              <w:top w:val="nil"/>
              <w:left w:val="nil"/>
              <w:bottom w:val="single" w:sz="4" w:space="0" w:color="auto"/>
              <w:right w:val="single" w:sz="4" w:space="0" w:color="auto"/>
            </w:tcBorders>
            <w:shd w:val="clear" w:color="auto" w:fill="auto"/>
            <w:vAlign w:val="center"/>
          </w:tcPr>
          <w:p w:rsidR="006A7C23" w:rsidRDefault="006A7C23">
            <w:pPr>
              <w:widowControl/>
              <w:jc w:val="left"/>
              <w:rPr>
                <w:rFonts w:ascii="宋体" w:hAnsi="宋体" w:cs="宋体"/>
                <w:color w:val="000000"/>
                <w:kern w:val="0"/>
                <w:sz w:val="20"/>
                <w:szCs w:val="20"/>
              </w:rPr>
            </w:pPr>
          </w:p>
        </w:tc>
        <w:tc>
          <w:tcPr>
            <w:tcW w:w="2285"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1,669.74</w:t>
            </w:r>
          </w:p>
        </w:tc>
        <w:tc>
          <w:tcPr>
            <w:tcW w:w="1842"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390.47</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1,279.27</w:t>
            </w:r>
          </w:p>
        </w:tc>
      </w:tr>
    </w:tbl>
    <w:p w:rsidR="006A7C23" w:rsidRDefault="00E528D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A7C23" w:rsidRDefault="006A7C23">
      <w:pPr>
        <w:widowControl/>
        <w:jc w:val="left"/>
        <w:outlineLvl w:val="1"/>
        <w:rPr>
          <w:rFonts w:ascii="仿宋_GB2312" w:eastAsia="仿宋_GB2312" w:hAnsi="宋体"/>
          <w:b/>
          <w:kern w:val="0"/>
          <w:sz w:val="32"/>
          <w:szCs w:val="32"/>
        </w:rPr>
      </w:pPr>
    </w:p>
    <w:p w:rsidR="006A7C23" w:rsidRDefault="006A7C23">
      <w:pPr>
        <w:widowControl/>
        <w:jc w:val="left"/>
        <w:outlineLvl w:val="1"/>
        <w:rPr>
          <w:rFonts w:ascii="仿宋_GB2312" w:eastAsia="仿宋_GB2312" w:hAnsi="宋体"/>
          <w:b/>
          <w:kern w:val="0"/>
          <w:sz w:val="32"/>
          <w:szCs w:val="32"/>
        </w:rPr>
      </w:pPr>
    </w:p>
    <w:p w:rsidR="006A7C23" w:rsidRDefault="006A7C23">
      <w:pPr>
        <w:widowControl/>
        <w:jc w:val="left"/>
        <w:outlineLvl w:val="1"/>
        <w:rPr>
          <w:rFonts w:ascii="仿宋_GB2312" w:eastAsia="仿宋_GB2312" w:hAnsi="宋体"/>
          <w:b/>
          <w:kern w:val="0"/>
          <w:sz w:val="32"/>
          <w:szCs w:val="32"/>
        </w:rPr>
      </w:pPr>
    </w:p>
    <w:p w:rsidR="006A7C23" w:rsidRDefault="00E528D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firstRow="1" w:lastRow="0" w:firstColumn="1" w:lastColumn="0" w:noHBand="0" w:noVBand="1"/>
      </w:tblPr>
      <w:tblGrid>
        <w:gridCol w:w="724"/>
        <w:gridCol w:w="709"/>
        <w:gridCol w:w="2551"/>
        <w:gridCol w:w="1701"/>
        <w:gridCol w:w="1701"/>
        <w:gridCol w:w="1701"/>
      </w:tblGrid>
      <w:tr w:rsidR="006A7C23">
        <w:trPr>
          <w:trHeight w:val="375"/>
        </w:trPr>
        <w:tc>
          <w:tcPr>
            <w:tcW w:w="9087" w:type="dxa"/>
            <w:gridSpan w:val="6"/>
            <w:tcBorders>
              <w:top w:val="nil"/>
              <w:left w:val="nil"/>
              <w:bottom w:val="nil"/>
              <w:right w:val="nil"/>
            </w:tcBorders>
            <w:shd w:val="clear" w:color="auto" w:fill="auto"/>
            <w:noWrap/>
            <w:vAlign w:val="center"/>
          </w:tcPr>
          <w:p w:rsidR="006A7C23" w:rsidRDefault="00E528D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6A7C23">
        <w:trPr>
          <w:trHeight w:val="405"/>
        </w:trPr>
        <w:tc>
          <w:tcPr>
            <w:tcW w:w="9087" w:type="dxa"/>
            <w:gridSpan w:val="6"/>
            <w:tcBorders>
              <w:top w:val="nil"/>
              <w:left w:val="nil"/>
              <w:bottom w:val="nil"/>
              <w:right w:val="nil"/>
            </w:tcBorders>
            <w:shd w:val="clear" w:color="auto" w:fill="auto"/>
            <w:noWrap/>
            <w:vAlign w:val="center"/>
          </w:tcPr>
          <w:p w:rsidR="006A7C23" w:rsidRDefault="00E528D0">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高新区（新市区）创业服务中心                       </w:t>
            </w:r>
            <w:r>
              <w:rPr>
                <w:rFonts w:ascii="仿宋_GB2312" w:eastAsia="仿宋_GB2312" w:hAnsi="宋体" w:cs="宋体" w:hint="eastAsia"/>
                <w:color w:val="000000"/>
                <w:kern w:val="0"/>
                <w:sz w:val="24"/>
              </w:rPr>
              <w:t>单位：万元</w:t>
            </w:r>
          </w:p>
        </w:tc>
      </w:tr>
      <w:tr w:rsidR="006A7C23">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A7C23" w:rsidRDefault="00E528D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3"/>
            <w:tcBorders>
              <w:top w:val="single" w:sz="4" w:space="0" w:color="auto"/>
              <w:left w:val="nil"/>
              <w:bottom w:val="single" w:sz="4" w:space="0" w:color="auto"/>
              <w:right w:val="single" w:sz="4" w:space="0" w:color="000000"/>
            </w:tcBorders>
            <w:shd w:val="clear" w:color="auto" w:fill="auto"/>
            <w:vAlign w:val="center"/>
          </w:tcPr>
          <w:p w:rsidR="006A7C23" w:rsidRDefault="00E528D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6A7C23">
        <w:trPr>
          <w:trHeight w:val="495"/>
        </w:trPr>
        <w:tc>
          <w:tcPr>
            <w:tcW w:w="1433" w:type="dxa"/>
            <w:gridSpan w:val="2"/>
            <w:tcBorders>
              <w:top w:val="single" w:sz="4" w:space="0" w:color="auto"/>
              <w:left w:val="single" w:sz="4" w:space="0" w:color="auto"/>
              <w:bottom w:val="single" w:sz="4" w:space="0" w:color="auto"/>
              <w:right w:val="nil"/>
            </w:tcBorders>
            <w:shd w:val="clear" w:color="auto" w:fill="auto"/>
            <w:vAlign w:val="center"/>
          </w:tcPr>
          <w:p w:rsidR="006A7C23" w:rsidRDefault="00E528D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lastRenderedPageBreak/>
              <w:t>经济分类科目编码</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6A7C23">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rsidR="006A7C23" w:rsidRDefault="00E528D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709"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551"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宋体" w:hAnsi="宋体" w:cs="宋体"/>
                <w:b/>
                <w:bCs/>
                <w:color w:val="000000"/>
                <w:kern w:val="0"/>
                <w:sz w:val="20"/>
                <w:szCs w:val="20"/>
              </w:rPr>
            </w:pP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301</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工资福利支出</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192.06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192.06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基本工资</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36.76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36.76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02</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津贴补贴</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16.11</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16.11</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03</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奖金</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22.00</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22.00</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07</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绩效工资</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41.63</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41.63</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08</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机关事业单位基本养老保险缴费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16.36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10</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职工基本医疗保险缴费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9.17</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9.17</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11</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公务员医疗补助缴费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2.04</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2.04</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12</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其他社会保障缴费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1.51</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1.51</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13</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住房公积金</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17.30</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17.30</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其他工资福利支出</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29.18</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29.18</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302</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商品和服务支出</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165.26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165.26</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办公费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0.78</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0.78</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05</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水费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0.21</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0.21</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06</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电费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0.39</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0.39</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07</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邮电费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0.69</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0.69</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08</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取暖费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154.42</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154.42</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11</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差旅费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1.60</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1.60</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13</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维修</w:t>
            </w:r>
            <w:r>
              <w:rPr>
                <w:rFonts w:ascii="Arial" w:hAnsi="Arial" w:cs="Arial"/>
                <w:sz w:val="20"/>
                <w:szCs w:val="20"/>
              </w:rPr>
              <w:t>(</w:t>
            </w:r>
            <w:r>
              <w:rPr>
                <w:rFonts w:ascii="Arial" w:hAnsi="Arial" w:cs="Arial"/>
                <w:sz w:val="20"/>
                <w:szCs w:val="20"/>
              </w:rPr>
              <w:t>护</w:t>
            </w:r>
            <w:r>
              <w:rPr>
                <w:rFonts w:ascii="Arial" w:hAnsi="Arial" w:cs="Arial"/>
                <w:sz w:val="20"/>
                <w:szCs w:val="20"/>
              </w:rPr>
              <w:t>)</w:t>
            </w:r>
            <w:r>
              <w:rPr>
                <w:rFonts w:ascii="Arial" w:hAnsi="Arial" w:cs="Arial"/>
                <w:sz w:val="20"/>
                <w:szCs w:val="20"/>
              </w:rPr>
              <w:t>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0.04</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0.04</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16</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培训费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1.22</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1.22</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18</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专用材料费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0.07</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0.07</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28</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工会经费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1.01</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1.01</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29</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福利费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2.33</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2.33</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其他商品和服务支出</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2.50</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2.50</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303</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对个人和家庭的补助</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33.15</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33.15</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lastRenderedPageBreak/>
              <w:t xml:space="preserve">    303</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02</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退休费</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3.99</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3.99</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 xml:space="preserve">    303</w:t>
            </w:r>
          </w:p>
        </w:tc>
        <w:tc>
          <w:tcPr>
            <w:tcW w:w="709"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2551" w:type="dxa"/>
            <w:tcBorders>
              <w:top w:val="nil"/>
              <w:left w:val="nil"/>
              <w:bottom w:val="single" w:sz="4" w:space="0" w:color="auto"/>
              <w:right w:val="single" w:sz="4" w:space="0" w:color="auto"/>
            </w:tcBorders>
            <w:shd w:val="clear" w:color="auto" w:fill="auto"/>
          </w:tcPr>
          <w:p w:rsidR="006A7C23" w:rsidRDefault="00E528D0">
            <w:pPr>
              <w:rPr>
                <w:rFonts w:ascii="Arial" w:hAnsi="Arial" w:cs="Arial"/>
                <w:sz w:val="20"/>
                <w:szCs w:val="20"/>
              </w:rPr>
            </w:pPr>
            <w:r>
              <w:rPr>
                <w:rFonts w:ascii="Arial" w:hAnsi="Arial" w:cs="Arial"/>
                <w:sz w:val="20"/>
                <w:szCs w:val="20"/>
              </w:rPr>
              <w:t>其他对个人和家庭的补助</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29.16</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r>
      <w:tr w:rsidR="006A7C23">
        <w:trPr>
          <w:trHeight w:val="402"/>
        </w:trPr>
        <w:tc>
          <w:tcPr>
            <w:tcW w:w="724" w:type="dxa"/>
            <w:tcBorders>
              <w:top w:val="nil"/>
              <w:left w:val="single" w:sz="4" w:space="0" w:color="auto"/>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390.47</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225.21</w:t>
            </w:r>
          </w:p>
        </w:tc>
        <w:tc>
          <w:tcPr>
            <w:tcW w:w="1701" w:type="dxa"/>
            <w:tcBorders>
              <w:top w:val="nil"/>
              <w:left w:val="nil"/>
              <w:bottom w:val="single" w:sz="4" w:space="0" w:color="auto"/>
              <w:right w:val="single" w:sz="4" w:space="0" w:color="auto"/>
            </w:tcBorders>
            <w:shd w:val="clear" w:color="auto" w:fill="auto"/>
          </w:tcPr>
          <w:p w:rsidR="006A7C23" w:rsidRDefault="00E528D0">
            <w:pPr>
              <w:jc w:val="right"/>
              <w:rPr>
                <w:rFonts w:ascii="Arial" w:hAnsi="Arial" w:cs="Arial"/>
                <w:sz w:val="20"/>
                <w:szCs w:val="20"/>
              </w:rPr>
            </w:pPr>
            <w:r>
              <w:rPr>
                <w:rFonts w:ascii="Arial" w:hAnsi="Arial" w:cs="Arial"/>
                <w:sz w:val="20"/>
                <w:szCs w:val="20"/>
              </w:rPr>
              <w:t>165.26</w:t>
            </w:r>
          </w:p>
        </w:tc>
      </w:tr>
    </w:tbl>
    <w:p w:rsidR="006A7C23" w:rsidRDefault="00E528D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A7C23" w:rsidRDefault="006A7C23">
      <w:pPr>
        <w:widowControl/>
        <w:jc w:val="left"/>
        <w:outlineLvl w:val="1"/>
        <w:rPr>
          <w:rFonts w:ascii="仿宋_GB2312" w:eastAsia="仿宋_GB2312" w:hAnsi="宋体"/>
          <w:b/>
          <w:kern w:val="0"/>
          <w:sz w:val="32"/>
          <w:szCs w:val="32"/>
        </w:rPr>
      </w:pPr>
    </w:p>
    <w:p w:rsidR="006A7C23" w:rsidRDefault="006A7C23">
      <w:pPr>
        <w:widowControl/>
        <w:jc w:val="left"/>
        <w:outlineLvl w:val="1"/>
        <w:rPr>
          <w:rFonts w:ascii="仿宋_GB2312" w:eastAsia="仿宋_GB2312" w:hAnsi="宋体"/>
          <w:b/>
          <w:kern w:val="0"/>
          <w:sz w:val="32"/>
          <w:szCs w:val="32"/>
        </w:rPr>
      </w:pPr>
    </w:p>
    <w:p w:rsidR="006A7C23" w:rsidRDefault="006A7C23">
      <w:pPr>
        <w:widowControl/>
        <w:jc w:val="left"/>
        <w:outlineLvl w:val="1"/>
        <w:rPr>
          <w:rFonts w:ascii="仿宋_GB2312" w:eastAsia="仿宋_GB2312" w:hAnsi="宋体"/>
          <w:b/>
          <w:kern w:val="0"/>
          <w:sz w:val="32"/>
          <w:szCs w:val="32"/>
        </w:rPr>
      </w:pPr>
    </w:p>
    <w:p w:rsidR="006A7C23" w:rsidRDefault="006A7C23">
      <w:pPr>
        <w:widowControl/>
        <w:jc w:val="left"/>
        <w:outlineLvl w:val="1"/>
        <w:rPr>
          <w:rFonts w:ascii="仿宋_GB2312" w:eastAsia="仿宋_GB2312" w:hAnsi="宋体"/>
          <w:b/>
          <w:kern w:val="0"/>
          <w:sz w:val="32"/>
          <w:szCs w:val="32"/>
        </w:rPr>
      </w:pPr>
    </w:p>
    <w:p w:rsidR="006A7C23" w:rsidRDefault="006A7C23">
      <w:pPr>
        <w:widowControl/>
        <w:jc w:val="left"/>
        <w:outlineLvl w:val="1"/>
        <w:rPr>
          <w:rFonts w:ascii="仿宋_GB2312" w:eastAsia="仿宋_GB2312" w:hAnsi="宋体"/>
          <w:b/>
          <w:kern w:val="0"/>
          <w:sz w:val="32"/>
          <w:szCs w:val="32"/>
        </w:rPr>
      </w:pPr>
    </w:p>
    <w:p w:rsidR="006A7C23" w:rsidRDefault="006A7C23">
      <w:pPr>
        <w:widowControl/>
        <w:jc w:val="left"/>
        <w:outlineLvl w:val="1"/>
        <w:rPr>
          <w:rFonts w:ascii="仿宋_GB2312" w:eastAsia="仿宋_GB2312" w:hAnsi="宋体"/>
          <w:b/>
          <w:kern w:val="0"/>
          <w:sz w:val="32"/>
          <w:szCs w:val="32"/>
        </w:rPr>
      </w:pPr>
    </w:p>
    <w:p w:rsidR="006A7C23" w:rsidRDefault="006A7C23">
      <w:pPr>
        <w:widowControl/>
        <w:jc w:val="left"/>
        <w:outlineLvl w:val="1"/>
        <w:rPr>
          <w:rFonts w:ascii="仿宋_GB2312" w:eastAsia="仿宋_GB2312" w:hAnsi="宋体"/>
          <w:b/>
          <w:kern w:val="0"/>
          <w:sz w:val="32"/>
          <w:szCs w:val="32"/>
        </w:rPr>
      </w:pPr>
    </w:p>
    <w:p w:rsidR="006A7C23" w:rsidRDefault="00E528D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550"/>
        <w:gridCol w:w="450"/>
        <w:gridCol w:w="567"/>
        <w:gridCol w:w="708"/>
        <w:gridCol w:w="851"/>
        <w:gridCol w:w="1134"/>
        <w:gridCol w:w="283"/>
        <w:gridCol w:w="1134"/>
        <w:gridCol w:w="851"/>
        <w:gridCol w:w="283"/>
        <w:gridCol w:w="567"/>
        <w:gridCol w:w="284"/>
        <w:gridCol w:w="425"/>
        <w:gridCol w:w="851"/>
        <w:gridCol w:w="283"/>
        <w:gridCol w:w="232"/>
        <w:gridCol w:w="8"/>
      </w:tblGrid>
      <w:tr w:rsidR="006A7C23">
        <w:trPr>
          <w:gridBefore w:val="1"/>
          <w:gridAfter w:val="1"/>
          <w:wBefore w:w="8" w:type="dxa"/>
          <w:wAfter w:w="8" w:type="dxa"/>
          <w:trHeight w:val="375"/>
        </w:trPr>
        <w:tc>
          <w:tcPr>
            <w:tcW w:w="9453" w:type="dxa"/>
            <w:gridSpan w:val="16"/>
            <w:tcBorders>
              <w:top w:val="nil"/>
              <w:left w:val="nil"/>
              <w:bottom w:val="nil"/>
              <w:right w:val="nil"/>
            </w:tcBorders>
            <w:shd w:val="clear" w:color="auto" w:fill="auto"/>
            <w:noWrap/>
            <w:vAlign w:val="center"/>
          </w:tcPr>
          <w:p w:rsidR="006A7C23" w:rsidRDefault="00E528D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6A7C23">
        <w:trPr>
          <w:gridBefore w:val="1"/>
          <w:gridAfter w:val="1"/>
          <w:wBefore w:w="8" w:type="dxa"/>
          <w:wAfter w:w="8" w:type="dxa"/>
          <w:trHeight w:val="405"/>
        </w:trPr>
        <w:tc>
          <w:tcPr>
            <w:tcW w:w="9453" w:type="dxa"/>
            <w:gridSpan w:val="16"/>
            <w:tcBorders>
              <w:top w:val="nil"/>
              <w:left w:val="nil"/>
              <w:bottom w:val="nil"/>
            </w:tcBorders>
            <w:shd w:val="clear" w:color="auto" w:fill="auto"/>
            <w:noWrap/>
            <w:vAlign w:val="center"/>
          </w:tcPr>
          <w:p w:rsidR="006A7C23" w:rsidRDefault="00E528D0">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高新区（新市区）创业服务中心                          </w:t>
            </w:r>
            <w:r>
              <w:rPr>
                <w:rFonts w:ascii="仿宋_GB2312" w:eastAsia="仿宋_GB2312" w:hAnsi="宋体" w:cs="宋体" w:hint="eastAsia"/>
                <w:color w:val="000000"/>
                <w:kern w:val="0"/>
                <w:sz w:val="24"/>
              </w:rPr>
              <w:t>单位：万元</w:t>
            </w:r>
          </w:p>
        </w:tc>
      </w:tr>
      <w:tr w:rsidR="006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575" w:type="dxa"/>
            <w:gridSpan w:val="4"/>
            <w:shd w:val="clear" w:color="auto" w:fill="auto"/>
            <w:noWrap/>
            <w:vAlign w:val="center"/>
          </w:tcPr>
          <w:p w:rsidR="006A7C23" w:rsidRDefault="00E528D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708" w:type="dxa"/>
            <w:vMerge w:val="restart"/>
            <w:shd w:val="clear" w:color="auto" w:fill="auto"/>
            <w:noWrap/>
            <w:vAlign w:val="center"/>
          </w:tcPr>
          <w:p w:rsidR="006A7C23" w:rsidRDefault="00E528D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851" w:type="dxa"/>
            <w:vMerge w:val="restart"/>
            <w:shd w:val="clear" w:color="auto" w:fill="auto"/>
            <w:noWrap/>
            <w:vAlign w:val="center"/>
          </w:tcPr>
          <w:p w:rsidR="006A7C23" w:rsidRDefault="00E528D0">
            <w:pPr>
              <w:jc w:val="center"/>
              <w:rPr>
                <w:rFonts w:ascii="Calibri" w:hAnsi="Calibri"/>
                <w:sz w:val="24"/>
              </w:rPr>
            </w:pPr>
            <w:r>
              <w:rPr>
                <w:rFonts w:ascii="仿宋_GB2312" w:eastAsia="仿宋_GB2312" w:hAnsi="宋体" w:hint="eastAsia"/>
                <w:b/>
                <w:kern w:val="0"/>
                <w:sz w:val="24"/>
              </w:rPr>
              <w:t>项目名称</w:t>
            </w:r>
          </w:p>
        </w:tc>
        <w:tc>
          <w:tcPr>
            <w:tcW w:w="1134" w:type="dxa"/>
            <w:vMerge w:val="restart"/>
            <w:shd w:val="clear" w:color="auto" w:fill="auto"/>
            <w:vAlign w:val="center"/>
          </w:tcPr>
          <w:p w:rsidR="006A7C23" w:rsidRDefault="00E528D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283" w:type="dxa"/>
            <w:vMerge w:val="restart"/>
            <w:shd w:val="clear" w:color="auto" w:fill="auto"/>
            <w:vAlign w:val="center"/>
          </w:tcPr>
          <w:p w:rsidR="006A7C23" w:rsidRDefault="00E528D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1134" w:type="dxa"/>
            <w:vMerge w:val="restart"/>
            <w:shd w:val="clear" w:color="auto" w:fill="auto"/>
            <w:vAlign w:val="center"/>
          </w:tcPr>
          <w:p w:rsidR="006A7C23" w:rsidRDefault="00E528D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851" w:type="dxa"/>
            <w:vMerge w:val="restart"/>
            <w:shd w:val="clear" w:color="auto" w:fill="auto"/>
            <w:vAlign w:val="center"/>
          </w:tcPr>
          <w:p w:rsidR="006A7C23" w:rsidRDefault="00E528D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283" w:type="dxa"/>
            <w:vMerge w:val="restart"/>
            <w:shd w:val="clear" w:color="auto" w:fill="auto"/>
            <w:vAlign w:val="center"/>
          </w:tcPr>
          <w:p w:rsidR="006A7C23" w:rsidRDefault="00E528D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67" w:type="dxa"/>
            <w:vMerge w:val="restart"/>
            <w:shd w:val="clear" w:color="auto" w:fill="auto"/>
            <w:vAlign w:val="center"/>
          </w:tcPr>
          <w:p w:rsidR="006A7C23" w:rsidRDefault="00E528D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284" w:type="dxa"/>
            <w:vMerge w:val="restart"/>
            <w:shd w:val="clear" w:color="auto" w:fill="auto"/>
            <w:vAlign w:val="center"/>
          </w:tcPr>
          <w:p w:rsidR="006A7C23" w:rsidRDefault="00E528D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425" w:type="dxa"/>
            <w:vMerge w:val="restart"/>
            <w:shd w:val="clear" w:color="auto" w:fill="auto"/>
            <w:vAlign w:val="center"/>
          </w:tcPr>
          <w:p w:rsidR="006A7C23" w:rsidRDefault="00E528D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851" w:type="dxa"/>
            <w:vMerge w:val="restart"/>
            <w:shd w:val="clear" w:color="auto" w:fill="auto"/>
            <w:vAlign w:val="center"/>
          </w:tcPr>
          <w:p w:rsidR="006A7C23" w:rsidRDefault="00E528D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283" w:type="dxa"/>
            <w:vMerge w:val="restart"/>
            <w:shd w:val="clear" w:color="auto" w:fill="auto"/>
            <w:vAlign w:val="center"/>
          </w:tcPr>
          <w:p w:rsidR="006A7C23" w:rsidRDefault="00E528D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240" w:type="dxa"/>
            <w:gridSpan w:val="2"/>
            <w:vMerge w:val="restart"/>
            <w:shd w:val="clear" w:color="auto" w:fill="auto"/>
            <w:vAlign w:val="center"/>
          </w:tcPr>
          <w:p w:rsidR="006A7C23" w:rsidRDefault="00E528D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6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58" w:type="dxa"/>
            <w:gridSpan w:val="2"/>
            <w:tcBorders>
              <w:bottom w:val="single" w:sz="4" w:space="0" w:color="auto"/>
            </w:tcBorders>
            <w:shd w:val="clear" w:color="auto" w:fill="auto"/>
            <w:noWrap/>
            <w:vAlign w:val="center"/>
          </w:tcPr>
          <w:p w:rsidR="006A7C23" w:rsidRDefault="00E528D0">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450" w:type="dxa"/>
            <w:tcBorders>
              <w:bottom w:val="single" w:sz="4" w:space="0" w:color="auto"/>
            </w:tcBorders>
            <w:shd w:val="clear" w:color="auto" w:fill="auto"/>
            <w:noWrap/>
            <w:vAlign w:val="center"/>
          </w:tcPr>
          <w:p w:rsidR="006A7C23" w:rsidRDefault="00E528D0">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567" w:type="dxa"/>
            <w:tcBorders>
              <w:bottom w:val="single" w:sz="4" w:space="0" w:color="auto"/>
            </w:tcBorders>
            <w:shd w:val="clear" w:color="auto" w:fill="auto"/>
            <w:noWrap/>
            <w:vAlign w:val="center"/>
          </w:tcPr>
          <w:p w:rsidR="006A7C23" w:rsidRDefault="00E528D0">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708" w:type="dxa"/>
            <w:vMerge/>
            <w:tcBorders>
              <w:bottom w:val="single" w:sz="4" w:space="0" w:color="auto"/>
            </w:tcBorders>
            <w:shd w:val="clear" w:color="auto" w:fill="auto"/>
            <w:vAlign w:val="center"/>
          </w:tcPr>
          <w:p w:rsidR="006A7C23" w:rsidRDefault="006A7C23">
            <w:pPr>
              <w:widowControl/>
              <w:jc w:val="left"/>
              <w:outlineLvl w:val="1"/>
              <w:rPr>
                <w:rFonts w:ascii="仿宋_GB2312" w:eastAsia="仿宋_GB2312" w:hAnsi="宋体"/>
                <w:b/>
                <w:kern w:val="0"/>
                <w:sz w:val="18"/>
                <w:szCs w:val="18"/>
              </w:rPr>
            </w:pPr>
          </w:p>
        </w:tc>
        <w:tc>
          <w:tcPr>
            <w:tcW w:w="851" w:type="dxa"/>
            <w:vMerge/>
            <w:tcBorders>
              <w:bottom w:val="single" w:sz="4" w:space="0" w:color="auto"/>
            </w:tcBorders>
            <w:shd w:val="clear" w:color="auto" w:fill="auto"/>
          </w:tcPr>
          <w:p w:rsidR="006A7C23" w:rsidRDefault="006A7C23">
            <w:pPr>
              <w:widowControl/>
              <w:jc w:val="left"/>
              <w:outlineLvl w:val="1"/>
              <w:rPr>
                <w:rFonts w:ascii="仿宋_GB2312" w:eastAsia="仿宋_GB2312" w:hAnsi="宋体"/>
                <w:b/>
                <w:kern w:val="0"/>
                <w:sz w:val="18"/>
                <w:szCs w:val="18"/>
              </w:rPr>
            </w:pPr>
          </w:p>
        </w:tc>
        <w:tc>
          <w:tcPr>
            <w:tcW w:w="1134" w:type="dxa"/>
            <w:vMerge/>
            <w:tcBorders>
              <w:bottom w:val="single" w:sz="4" w:space="0" w:color="auto"/>
            </w:tcBorders>
            <w:shd w:val="clear" w:color="auto" w:fill="auto"/>
          </w:tcPr>
          <w:p w:rsidR="006A7C23" w:rsidRDefault="006A7C23">
            <w:pPr>
              <w:widowControl/>
              <w:jc w:val="left"/>
              <w:outlineLvl w:val="1"/>
              <w:rPr>
                <w:rFonts w:ascii="仿宋_GB2312" w:eastAsia="仿宋_GB2312" w:hAnsi="宋体"/>
                <w:b/>
                <w:kern w:val="0"/>
                <w:sz w:val="18"/>
                <w:szCs w:val="18"/>
              </w:rPr>
            </w:pPr>
          </w:p>
        </w:tc>
        <w:tc>
          <w:tcPr>
            <w:tcW w:w="283" w:type="dxa"/>
            <w:vMerge/>
            <w:tcBorders>
              <w:bottom w:val="single" w:sz="4" w:space="0" w:color="auto"/>
            </w:tcBorders>
            <w:shd w:val="clear" w:color="auto" w:fill="auto"/>
          </w:tcPr>
          <w:p w:rsidR="006A7C23" w:rsidRDefault="006A7C23">
            <w:pPr>
              <w:widowControl/>
              <w:jc w:val="left"/>
              <w:outlineLvl w:val="1"/>
              <w:rPr>
                <w:rFonts w:ascii="仿宋_GB2312" w:eastAsia="仿宋_GB2312" w:hAnsi="宋体"/>
                <w:b/>
                <w:kern w:val="0"/>
                <w:sz w:val="18"/>
                <w:szCs w:val="18"/>
              </w:rPr>
            </w:pPr>
          </w:p>
        </w:tc>
        <w:tc>
          <w:tcPr>
            <w:tcW w:w="1134" w:type="dxa"/>
            <w:vMerge/>
            <w:tcBorders>
              <w:bottom w:val="single" w:sz="4" w:space="0" w:color="auto"/>
            </w:tcBorders>
            <w:shd w:val="clear" w:color="auto" w:fill="auto"/>
          </w:tcPr>
          <w:p w:rsidR="006A7C23" w:rsidRDefault="006A7C23">
            <w:pPr>
              <w:widowControl/>
              <w:jc w:val="left"/>
              <w:outlineLvl w:val="1"/>
              <w:rPr>
                <w:rFonts w:ascii="仿宋_GB2312" w:eastAsia="仿宋_GB2312" w:hAnsi="宋体"/>
                <w:b/>
                <w:kern w:val="0"/>
                <w:sz w:val="18"/>
                <w:szCs w:val="18"/>
              </w:rPr>
            </w:pPr>
          </w:p>
        </w:tc>
        <w:tc>
          <w:tcPr>
            <w:tcW w:w="851" w:type="dxa"/>
            <w:vMerge/>
            <w:tcBorders>
              <w:bottom w:val="single" w:sz="4" w:space="0" w:color="auto"/>
            </w:tcBorders>
            <w:shd w:val="clear" w:color="auto" w:fill="auto"/>
          </w:tcPr>
          <w:p w:rsidR="006A7C23" w:rsidRDefault="006A7C23">
            <w:pPr>
              <w:widowControl/>
              <w:jc w:val="left"/>
              <w:outlineLvl w:val="1"/>
              <w:rPr>
                <w:rFonts w:ascii="仿宋_GB2312" w:eastAsia="仿宋_GB2312" w:hAnsi="宋体"/>
                <w:b/>
                <w:kern w:val="0"/>
                <w:sz w:val="18"/>
                <w:szCs w:val="18"/>
              </w:rPr>
            </w:pPr>
          </w:p>
        </w:tc>
        <w:tc>
          <w:tcPr>
            <w:tcW w:w="283" w:type="dxa"/>
            <w:vMerge/>
            <w:tcBorders>
              <w:bottom w:val="single" w:sz="4" w:space="0" w:color="auto"/>
            </w:tcBorders>
            <w:shd w:val="clear" w:color="auto" w:fill="auto"/>
          </w:tcPr>
          <w:p w:rsidR="006A7C23" w:rsidRDefault="006A7C23">
            <w:pPr>
              <w:widowControl/>
              <w:jc w:val="left"/>
              <w:outlineLvl w:val="1"/>
              <w:rPr>
                <w:rFonts w:ascii="仿宋_GB2312" w:eastAsia="仿宋_GB2312" w:hAnsi="宋体"/>
                <w:b/>
                <w:kern w:val="0"/>
                <w:sz w:val="18"/>
                <w:szCs w:val="18"/>
              </w:rPr>
            </w:pPr>
          </w:p>
        </w:tc>
        <w:tc>
          <w:tcPr>
            <w:tcW w:w="567" w:type="dxa"/>
            <w:vMerge/>
            <w:tcBorders>
              <w:bottom w:val="single" w:sz="4" w:space="0" w:color="auto"/>
            </w:tcBorders>
            <w:shd w:val="clear" w:color="auto" w:fill="auto"/>
          </w:tcPr>
          <w:p w:rsidR="006A7C23" w:rsidRDefault="006A7C23">
            <w:pPr>
              <w:widowControl/>
              <w:jc w:val="left"/>
              <w:outlineLvl w:val="1"/>
              <w:rPr>
                <w:rFonts w:ascii="仿宋_GB2312" w:eastAsia="仿宋_GB2312" w:hAnsi="宋体"/>
                <w:b/>
                <w:kern w:val="0"/>
                <w:sz w:val="18"/>
                <w:szCs w:val="18"/>
              </w:rPr>
            </w:pPr>
          </w:p>
        </w:tc>
        <w:tc>
          <w:tcPr>
            <w:tcW w:w="284" w:type="dxa"/>
            <w:vMerge/>
            <w:tcBorders>
              <w:bottom w:val="single" w:sz="4" w:space="0" w:color="auto"/>
            </w:tcBorders>
            <w:shd w:val="clear" w:color="auto" w:fill="auto"/>
          </w:tcPr>
          <w:p w:rsidR="006A7C23" w:rsidRDefault="006A7C23">
            <w:pPr>
              <w:widowControl/>
              <w:jc w:val="left"/>
              <w:outlineLvl w:val="1"/>
              <w:rPr>
                <w:rFonts w:ascii="仿宋_GB2312" w:eastAsia="仿宋_GB2312" w:hAnsi="宋体"/>
                <w:b/>
                <w:kern w:val="0"/>
                <w:sz w:val="18"/>
                <w:szCs w:val="18"/>
              </w:rPr>
            </w:pPr>
          </w:p>
        </w:tc>
        <w:tc>
          <w:tcPr>
            <w:tcW w:w="425" w:type="dxa"/>
            <w:vMerge/>
            <w:tcBorders>
              <w:bottom w:val="single" w:sz="4" w:space="0" w:color="auto"/>
            </w:tcBorders>
            <w:shd w:val="clear" w:color="auto" w:fill="auto"/>
          </w:tcPr>
          <w:p w:rsidR="006A7C23" w:rsidRDefault="006A7C23">
            <w:pPr>
              <w:widowControl/>
              <w:jc w:val="left"/>
              <w:outlineLvl w:val="1"/>
              <w:rPr>
                <w:rFonts w:ascii="仿宋_GB2312" w:eastAsia="仿宋_GB2312" w:hAnsi="宋体"/>
                <w:b/>
                <w:kern w:val="0"/>
                <w:sz w:val="18"/>
                <w:szCs w:val="18"/>
              </w:rPr>
            </w:pPr>
          </w:p>
        </w:tc>
        <w:tc>
          <w:tcPr>
            <w:tcW w:w="851" w:type="dxa"/>
            <w:vMerge/>
            <w:tcBorders>
              <w:bottom w:val="single" w:sz="4" w:space="0" w:color="auto"/>
            </w:tcBorders>
            <w:shd w:val="clear" w:color="auto" w:fill="auto"/>
          </w:tcPr>
          <w:p w:rsidR="006A7C23" w:rsidRDefault="006A7C23">
            <w:pPr>
              <w:widowControl/>
              <w:jc w:val="left"/>
              <w:outlineLvl w:val="1"/>
              <w:rPr>
                <w:rFonts w:ascii="仿宋_GB2312" w:eastAsia="仿宋_GB2312" w:hAnsi="宋体"/>
                <w:b/>
                <w:kern w:val="0"/>
                <w:sz w:val="18"/>
                <w:szCs w:val="18"/>
              </w:rPr>
            </w:pPr>
          </w:p>
        </w:tc>
        <w:tc>
          <w:tcPr>
            <w:tcW w:w="283" w:type="dxa"/>
            <w:vMerge/>
            <w:tcBorders>
              <w:bottom w:val="single" w:sz="4" w:space="0" w:color="auto"/>
            </w:tcBorders>
            <w:shd w:val="clear" w:color="auto" w:fill="auto"/>
          </w:tcPr>
          <w:p w:rsidR="006A7C23" w:rsidRDefault="006A7C23">
            <w:pPr>
              <w:widowControl/>
              <w:jc w:val="left"/>
              <w:outlineLvl w:val="1"/>
              <w:rPr>
                <w:rFonts w:ascii="仿宋_GB2312" w:eastAsia="仿宋_GB2312" w:hAnsi="宋体"/>
                <w:b/>
                <w:kern w:val="0"/>
                <w:sz w:val="18"/>
                <w:szCs w:val="18"/>
              </w:rPr>
            </w:pPr>
          </w:p>
        </w:tc>
        <w:tc>
          <w:tcPr>
            <w:tcW w:w="240" w:type="dxa"/>
            <w:gridSpan w:val="2"/>
            <w:vMerge/>
            <w:tcBorders>
              <w:bottom w:val="single" w:sz="4" w:space="0" w:color="auto"/>
            </w:tcBorders>
            <w:shd w:val="clear" w:color="auto" w:fill="auto"/>
          </w:tcPr>
          <w:p w:rsidR="006A7C23" w:rsidRDefault="006A7C23">
            <w:pPr>
              <w:widowControl/>
              <w:jc w:val="left"/>
              <w:outlineLvl w:val="1"/>
              <w:rPr>
                <w:rFonts w:ascii="仿宋_GB2312" w:eastAsia="仿宋_GB2312" w:hAnsi="宋体"/>
                <w:b/>
                <w:kern w:val="0"/>
                <w:sz w:val="18"/>
                <w:szCs w:val="18"/>
              </w:rPr>
            </w:pPr>
          </w:p>
        </w:tc>
      </w:tr>
      <w:tr w:rsidR="006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shd w:val="clear" w:color="auto" w:fill="auto"/>
          </w:tcPr>
          <w:p w:rsidR="006A7C23" w:rsidRDefault="00E528D0">
            <w:pPr>
              <w:rPr>
                <w:rFonts w:ascii="Arial" w:hAnsi="Arial" w:cs="Arial"/>
                <w:sz w:val="20"/>
                <w:szCs w:val="20"/>
              </w:rPr>
            </w:pPr>
            <w:r>
              <w:rPr>
                <w:rFonts w:ascii="Arial" w:hAnsi="Arial" w:cs="Arial"/>
                <w:sz w:val="20"/>
                <w:szCs w:val="20"/>
              </w:rPr>
              <w:t>206</w:t>
            </w:r>
          </w:p>
        </w:tc>
        <w:tc>
          <w:tcPr>
            <w:tcW w:w="450" w:type="dxa"/>
            <w:shd w:val="clear" w:color="auto" w:fill="auto"/>
          </w:tcPr>
          <w:p w:rsidR="006A7C23" w:rsidRDefault="00E528D0">
            <w:pPr>
              <w:rPr>
                <w:rFonts w:ascii="Arial" w:hAnsi="Arial" w:cs="Arial"/>
                <w:sz w:val="20"/>
                <w:szCs w:val="20"/>
              </w:rPr>
            </w:pPr>
            <w:r>
              <w:rPr>
                <w:rFonts w:ascii="Arial" w:hAnsi="Arial" w:cs="Arial"/>
                <w:sz w:val="20"/>
                <w:szCs w:val="20"/>
              </w:rPr>
              <w:t>05</w:t>
            </w:r>
          </w:p>
        </w:tc>
        <w:tc>
          <w:tcPr>
            <w:tcW w:w="567" w:type="dxa"/>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708" w:type="dxa"/>
            <w:shd w:val="clear" w:color="auto" w:fill="auto"/>
          </w:tcPr>
          <w:p w:rsidR="006A7C23" w:rsidRDefault="00E528D0">
            <w:pPr>
              <w:rPr>
                <w:rFonts w:ascii="Arial" w:hAnsi="Arial" w:cs="Arial"/>
                <w:sz w:val="20"/>
                <w:szCs w:val="20"/>
              </w:rPr>
            </w:pPr>
            <w:r>
              <w:rPr>
                <w:rFonts w:ascii="Arial" w:hAnsi="Arial" w:cs="Arial"/>
                <w:sz w:val="20"/>
                <w:szCs w:val="20"/>
              </w:rPr>
              <w:t>机构运行</w:t>
            </w:r>
          </w:p>
        </w:tc>
        <w:tc>
          <w:tcPr>
            <w:tcW w:w="851" w:type="dxa"/>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访惠聚</w:t>
            </w:r>
            <w:r>
              <w:rPr>
                <w:rFonts w:ascii="Arial" w:hAnsi="Arial" w:cs="Arial"/>
                <w:sz w:val="20"/>
                <w:szCs w:val="20"/>
              </w:rPr>
              <w:t>”</w:t>
            </w:r>
            <w:r>
              <w:rPr>
                <w:rFonts w:ascii="Arial" w:hAnsi="Arial" w:cs="Arial"/>
                <w:sz w:val="20"/>
                <w:szCs w:val="20"/>
              </w:rPr>
              <w:t>人员补助</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17.28</w:t>
            </w:r>
          </w:p>
        </w:tc>
        <w:tc>
          <w:tcPr>
            <w:tcW w:w="283"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851" w:type="dxa"/>
            <w:shd w:val="clear" w:color="auto" w:fill="auto"/>
          </w:tcPr>
          <w:p w:rsidR="006A7C23" w:rsidRDefault="00E528D0">
            <w:pPr>
              <w:jc w:val="right"/>
              <w:rPr>
                <w:rFonts w:ascii="Arial" w:hAnsi="Arial" w:cs="Arial"/>
                <w:sz w:val="20"/>
                <w:szCs w:val="20"/>
              </w:rPr>
            </w:pPr>
            <w:r>
              <w:rPr>
                <w:rFonts w:ascii="Arial" w:hAnsi="Arial" w:cs="Arial"/>
                <w:sz w:val="20"/>
                <w:szCs w:val="20"/>
              </w:rPr>
              <w:t>17.28</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40" w:type="dxa"/>
            <w:gridSpan w:val="2"/>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shd w:val="clear" w:color="auto" w:fill="auto"/>
          </w:tcPr>
          <w:p w:rsidR="006A7C23" w:rsidRDefault="00E528D0">
            <w:pPr>
              <w:rPr>
                <w:rFonts w:ascii="Arial" w:hAnsi="Arial" w:cs="Arial"/>
                <w:sz w:val="20"/>
                <w:szCs w:val="20"/>
              </w:rPr>
            </w:pPr>
            <w:r>
              <w:rPr>
                <w:rFonts w:ascii="Arial" w:hAnsi="Arial" w:cs="Arial"/>
                <w:sz w:val="20"/>
                <w:szCs w:val="20"/>
              </w:rPr>
              <w:t>206</w:t>
            </w:r>
          </w:p>
        </w:tc>
        <w:tc>
          <w:tcPr>
            <w:tcW w:w="450" w:type="dxa"/>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567" w:type="dxa"/>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708" w:type="dxa"/>
            <w:shd w:val="clear" w:color="auto" w:fill="auto"/>
          </w:tcPr>
          <w:p w:rsidR="006A7C23" w:rsidRDefault="00E528D0">
            <w:pPr>
              <w:rPr>
                <w:rFonts w:ascii="Arial" w:hAnsi="Arial" w:cs="Arial"/>
                <w:sz w:val="20"/>
                <w:szCs w:val="20"/>
              </w:rPr>
            </w:pPr>
            <w:r>
              <w:rPr>
                <w:rFonts w:ascii="Arial" w:hAnsi="Arial" w:cs="Arial"/>
                <w:sz w:val="20"/>
                <w:szCs w:val="20"/>
              </w:rPr>
              <w:t>其他科学技术管理事务支出</w:t>
            </w:r>
          </w:p>
        </w:tc>
        <w:tc>
          <w:tcPr>
            <w:tcW w:w="851" w:type="dxa"/>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城镇土地使用税、房产税（从价计征）</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95.00</w:t>
            </w:r>
          </w:p>
        </w:tc>
        <w:tc>
          <w:tcPr>
            <w:tcW w:w="283"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95.00</w:t>
            </w:r>
          </w:p>
        </w:tc>
        <w:tc>
          <w:tcPr>
            <w:tcW w:w="851"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40" w:type="dxa"/>
            <w:gridSpan w:val="2"/>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shd w:val="clear" w:color="auto" w:fill="auto"/>
          </w:tcPr>
          <w:p w:rsidR="006A7C23" w:rsidRDefault="00E528D0">
            <w:pPr>
              <w:rPr>
                <w:rFonts w:ascii="Arial" w:hAnsi="Arial" w:cs="Arial"/>
                <w:sz w:val="20"/>
                <w:szCs w:val="20"/>
              </w:rPr>
            </w:pPr>
            <w:r>
              <w:rPr>
                <w:rFonts w:ascii="Arial" w:hAnsi="Arial" w:cs="Arial"/>
                <w:sz w:val="20"/>
                <w:szCs w:val="20"/>
              </w:rPr>
              <w:t>206</w:t>
            </w:r>
          </w:p>
        </w:tc>
        <w:tc>
          <w:tcPr>
            <w:tcW w:w="450" w:type="dxa"/>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567" w:type="dxa"/>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708" w:type="dxa"/>
            <w:shd w:val="clear" w:color="auto" w:fill="auto"/>
          </w:tcPr>
          <w:p w:rsidR="006A7C23" w:rsidRDefault="00E528D0">
            <w:pPr>
              <w:rPr>
                <w:rFonts w:ascii="Arial" w:hAnsi="Arial" w:cs="Arial"/>
                <w:sz w:val="20"/>
                <w:szCs w:val="20"/>
              </w:rPr>
            </w:pPr>
            <w:r>
              <w:rPr>
                <w:rFonts w:ascii="Arial" w:hAnsi="Arial" w:cs="Arial"/>
                <w:sz w:val="20"/>
                <w:szCs w:val="20"/>
              </w:rPr>
              <w:t>其他科学技术管理事务</w:t>
            </w:r>
            <w:r>
              <w:rPr>
                <w:rFonts w:ascii="Arial" w:hAnsi="Arial" w:cs="Arial"/>
                <w:sz w:val="20"/>
                <w:szCs w:val="20"/>
              </w:rPr>
              <w:lastRenderedPageBreak/>
              <w:t>支出</w:t>
            </w:r>
          </w:p>
        </w:tc>
        <w:tc>
          <w:tcPr>
            <w:tcW w:w="851" w:type="dxa"/>
            <w:shd w:val="clear" w:color="auto" w:fill="auto"/>
          </w:tcPr>
          <w:p w:rsidR="006A7C23" w:rsidRDefault="00E528D0">
            <w:pPr>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rPr>
              <w:t>创业大厦</w:t>
            </w:r>
            <w:proofErr w:type="gramStart"/>
            <w:r>
              <w:rPr>
                <w:rFonts w:ascii="Arial" w:hAnsi="Arial" w:cs="Arial"/>
                <w:sz w:val="20"/>
                <w:szCs w:val="20"/>
              </w:rPr>
              <w:t>及留创园运行</w:t>
            </w:r>
            <w:proofErr w:type="gramEnd"/>
            <w:r>
              <w:rPr>
                <w:rFonts w:ascii="Arial" w:hAnsi="Arial" w:cs="Arial"/>
                <w:sz w:val="20"/>
                <w:szCs w:val="20"/>
              </w:rPr>
              <w:t>支出</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445.00</w:t>
            </w:r>
          </w:p>
        </w:tc>
        <w:tc>
          <w:tcPr>
            <w:tcW w:w="283"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445.00</w:t>
            </w:r>
          </w:p>
        </w:tc>
        <w:tc>
          <w:tcPr>
            <w:tcW w:w="851"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40" w:type="dxa"/>
            <w:gridSpan w:val="2"/>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shd w:val="clear" w:color="auto" w:fill="auto"/>
          </w:tcPr>
          <w:p w:rsidR="006A7C23" w:rsidRDefault="00E528D0">
            <w:pPr>
              <w:rPr>
                <w:rFonts w:ascii="Arial" w:hAnsi="Arial" w:cs="Arial"/>
                <w:sz w:val="20"/>
                <w:szCs w:val="20"/>
              </w:rPr>
            </w:pPr>
            <w:r>
              <w:rPr>
                <w:rFonts w:ascii="Arial" w:hAnsi="Arial" w:cs="Arial"/>
                <w:sz w:val="20"/>
                <w:szCs w:val="20"/>
              </w:rPr>
              <w:t>206</w:t>
            </w:r>
          </w:p>
        </w:tc>
        <w:tc>
          <w:tcPr>
            <w:tcW w:w="450" w:type="dxa"/>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567" w:type="dxa"/>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708" w:type="dxa"/>
            <w:shd w:val="clear" w:color="auto" w:fill="auto"/>
          </w:tcPr>
          <w:p w:rsidR="006A7C23" w:rsidRDefault="00E528D0">
            <w:pPr>
              <w:rPr>
                <w:rFonts w:ascii="Arial" w:hAnsi="Arial" w:cs="Arial"/>
                <w:sz w:val="20"/>
                <w:szCs w:val="20"/>
              </w:rPr>
            </w:pPr>
            <w:r>
              <w:rPr>
                <w:rFonts w:ascii="Arial" w:hAnsi="Arial" w:cs="Arial"/>
                <w:sz w:val="20"/>
                <w:szCs w:val="20"/>
              </w:rPr>
              <w:t>其他科学技术管理事务支出</w:t>
            </w:r>
          </w:p>
        </w:tc>
        <w:tc>
          <w:tcPr>
            <w:tcW w:w="851" w:type="dxa"/>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伙食补助</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6.99</w:t>
            </w:r>
          </w:p>
        </w:tc>
        <w:tc>
          <w:tcPr>
            <w:tcW w:w="283"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851" w:type="dxa"/>
            <w:shd w:val="clear" w:color="auto" w:fill="auto"/>
          </w:tcPr>
          <w:p w:rsidR="006A7C23" w:rsidRDefault="00E528D0">
            <w:pPr>
              <w:jc w:val="right"/>
              <w:rPr>
                <w:rFonts w:ascii="Arial" w:hAnsi="Arial" w:cs="Arial"/>
                <w:sz w:val="20"/>
                <w:szCs w:val="20"/>
              </w:rPr>
            </w:pPr>
            <w:r>
              <w:rPr>
                <w:rFonts w:ascii="Arial" w:hAnsi="Arial" w:cs="Arial"/>
                <w:sz w:val="20"/>
                <w:szCs w:val="20"/>
              </w:rPr>
              <w:t>6.99</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40" w:type="dxa"/>
            <w:gridSpan w:val="2"/>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shd w:val="clear" w:color="auto" w:fill="auto"/>
          </w:tcPr>
          <w:p w:rsidR="006A7C23" w:rsidRDefault="00E528D0">
            <w:pPr>
              <w:rPr>
                <w:rFonts w:ascii="Arial" w:hAnsi="Arial" w:cs="Arial"/>
                <w:sz w:val="20"/>
                <w:szCs w:val="20"/>
              </w:rPr>
            </w:pPr>
            <w:r>
              <w:rPr>
                <w:rFonts w:ascii="Arial" w:hAnsi="Arial" w:cs="Arial"/>
                <w:sz w:val="20"/>
                <w:szCs w:val="20"/>
              </w:rPr>
              <w:t>206</w:t>
            </w:r>
          </w:p>
        </w:tc>
        <w:tc>
          <w:tcPr>
            <w:tcW w:w="450" w:type="dxa"/>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567" w:type="dxa"/>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708" w:type="dxa"/>
            <w:shd w:val="clear" w:color="auto" w:fill="auto"/>
          </w:tcPr>
          <w:p w:rsidR="006A7C23" w:rsidRDefault="00E528D0">
            <w:pPr>
              <w:rPr>
                <w:rFonts w:ascii="Arial" w:hAnsi="Arial" w:cs="Arial"/>
                <w:sz w:val="20"/>
                <w:szCs w:val="20"/>
              </w:rPr>
            </w:pPr>
            <w:r>
              <w:rPr>
                <w:rFonts w:ascii="Arial" w:hAnsi="Arial" w:cs="Arial"/>
                <w:sz w:val="20"/>
                <w:szCs w:val="20"/>
              </w:rPr>
              <w:t>其他科学技术管理事务支出</w:t>
            </w:r>
          </w:p>
        </w:tc>
        <w:tc>
          <w:tcPr>
            <w:tcW w:w="851" w:type="dxa"/>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科技企业加速器运行支出</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150.00</w:t>
            </w:r>
          </w:p>
        </w:tc>
        <w:tc>
          <w:tcPr>
            <w:tcW w:w="283"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150.00</w:t>
            </w:r>
          </w:p>
        </w:tc>
        <w:tc>
          <w:tcPr>
            <w:tcW w:w="851"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40" w:type="dxa"/>
            <w:gridSpan w:val="2"/>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shd w:val="clear" w:color="auto" w:fill="auto"/>
          </w:tcPr>
          <w:p w:rsidR="006A7C23" w:rsidRDefault="00E528D0">
            <w:pPr>
              <w:rPr>
                <w:rFonts w:ascii="Arial" w:hAnsi="Arial" w:cs="Arial"/>
                <w:sz w:val="20"/>
                <w:szCs w:val="20"/>
              </w:rPr>
            </w:pPr>
            <w:r>
              <w:rPr>
                <w:rFonts w:ascii="Arial" w:hAnsi="Arial" w:cs="Arial"/>
                <w:sz w:val="20"/>
                <w:szCs w:val="20"/>
              </w:rPr>
              <w:t>206</w:t>
            </w:r>
          </w:p>
        </w:tc>
        <w:tc>
          <w:tcPr>
            <w:tcW w:w="450" w:type="dxa"/>
            <w:shd w:val="clear" w:color="auto" w:fill="auto"/>
          </w:tcPr>
          <w:p w:rsidR="006A7C23" w:rsidRDefault="00E528D0">
            <w:pPr>
              <w:rPr>
                <w:rFonts w:ascii="Arial" w:hAnsi="Arial" w:cs="Arial"/>
                <w:sz w:val="20"/>
                <w:szCs w:val="20"/>
              </w:rPr>
            </w:pPr>
            <w:r>
              <w:rPr>
                <w:rFonts w:ascii="Arial" w:hAnsi="Arial" w:cs="Arial"/>
                <w:sz w:val="20"/>
                <w:szCs w:val="20"/>
              </w:rPr>
              <w:t>05</w:t>
            </w:r>
          </w:p>
        </w:tc>
        <w:tc>
          <w:tcPr>
            <w:tcW w:w="567" w:type="dxa"/>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708" w:type="dxa"/>
            <w:shd w:val="clear" w:color="auto" w:fill="auto"/>
          </w:tcPr>
          <w:p w:rsidR="006A7C23" w:rsidRDefault="00E528D0">
            <w:pPr>
              <w:rPr>
                <w:rFonts w:ascii="Arial" w:hAnsi="Arial" w:cs="Arial"/>
                <w:sz w:val="20"/>
                <w:szCs w:val="20"/>
              </w:rPr>
            </w:pPr>
            <w:r>
              <w:rPr>
                <w:rFonts w:ascii="Arial" w:hAnsi="Arial" w:cs="Arial"/>
                <w:sz w:val="20"/>
                <w:szCs w:val="20"/>
              </w:rPr>
              <w:t>其他科技条件与服务支出</w:t>
            </w:r>
          </w:p>
        </w:tc>
        <w:tc>
          <w:tcPr>
            <w:tcW w:w="851" w:type="dxa"/>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生物医药公共技术平台补助资金</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100.00</w:t>
            </w:r>
          </w:p>
        </w:tc>
        <w:tc>
          <w:tcPr>
            <w:tcW w:w="283"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851"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6A7C23" w:rsidRDefault="00E528D0">
            <w:pPr>
              <w:jc w:val="right"/>
              <w:rPr>
                <w:rFonts w:ascii="Arial" w:hAnsi="Arial" w:cs="Arial"/>
                <w:sz w:val="20"/>
                <w:szCs w:val="20"/>
              </w:rPr>
            </w:pPr>
            <w:r>
              <w:rPr>
                <w:rFonts w:ascii="Arial" w:hAnsi="Arial" w:cs="Arial"/>
                <w:sz w:val="20"/>
                <w:szCs w:val="20"/>
              </w:rPr>
              <w:t>100.00</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40" w:type="dxa"/>
            <w:gridSpan w:val="2"/>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shd w:val="clear" w:color="auto" w:fill="auto"/>
          </w:tcPr>
          <w:p w:rsidR="006A7C23" w:rsidRDefault="00E528D0">
            <w:pPr>
              <w:rPr>
                <w:rFonts w:ascii="Arial" w:hAnsi="Arial" w:cs="Arial"/>
                <w:sz w:val="20"/>
                <w:szCs w:val="20"/>
              </w:rPr>
            </w:pPr>
            <w:r>
              <w:rPr>
                <w:rFonts w:ascii="Arial" w:hAnsi="Arial" w:cs="Arial"/>
                <w:sz w:val="20"/>
                <w:szCs w:val="20"/>
              </w:rPr>
              <w:t>206</w:t>
            </w:r>
          </w:p>
        </w:tc>
        <w:tc>
          <w:tcPr>
            <w:tcW w:w="450" w:type="dxa"/>
            <w:shd w:val="clear" w:color="auto" w:fill="auto"/>
          </w:tcPr>
          <w:p w:rsidR="006A7C23" w:rsidRDefault="00E528D0">
            <w:pPr>
              <w:rPr>
                <w:rFonts w:ascii="Arial" w:hAnsi="Arial" w:cs="Arial"/>
                <w:sz w:val="20"/>
                <w:szCs w:val="20"/>
              </w:rPr>
            </w:pPr>
            <w:r>
              <w:rPr>
                <w:rFonts w:ascii="Arial" w:hAnsi="Arial" w:cs="Arial"/>
                <w:sz w:val="20"/>
                <w:szCs w:val="20"/>
              </w:rPr>
              <w:t>01</w:t>
            </w:r>
          </w:p>
        </w:tc>
        <w:tc>
          <w:tcPr>
            <w:tcW w:w="567" w:type="dxa"/>
            <w:shd w:val="clear" w:color="auto" w:fill="auto"/>
          </w:tcPr>
          <w:p w:rsidR="006A7C23" w:rsidRDefault="00E528D0">
            <w:pPr>
              <w:rPr>
                <w:rFonts w:ascii="Arial" w:hAnsi="Arial" w:cs="Arial"/>
                <w:sz w:val="20"/>
                <w:szCs w:val="20"/>
              </w:rPr>
            </w:pPr>
            <w:r>
              <w:rPr>
                <w:rFonts w:ascii="Arial" w:hAnsi="Arial" w:cs="Arial"/>
                <w:sz w:val="20"/>
                <w:szCs w:val="20"/>
              </w:rPr>
              <w:t>99</w:t>
            </w:r>
          </w:p>
        </w:tc>
        <w:tc>
          <w:tcPr>
            <w:tcW w:w="708" w:type="dxa"/>
            <w:shd w:val="clear" w:color="auto" w:fill="auto"/>
          </w:tcPr>
          <w:p w:rsidR="006A7C23" w:rsidRDefault="00E528D0">
            <w:pPr>
              <w:rPr>
                <w:rFonts w:ascii="Arial" w:hAnsi="Arial" w:cs="Arial"/>
                <w:sz w:val="20"/>
                <w:szCs w:val="20"/>
              </w:rPr>
            </w:pPr>
            <w:r>
              <w:rPr>
                <w:rFonts w:ascii="Arial" w:hAnsi="Arial" w:cs="Arial"/>
                <w:sz w:val="20"/>
                <w:szCs w:val="20"/>
              </w:rPr>
              <w:t>其他科学技术管理事务支出</w:t>
            </w:r>
          </w:p>
        </w:tc>
        <w:tc>
          <w:tcPr>
            <w:tcW w:w="851" w:type="dxa"/>
            <w:shd w:val="clear" w:color="auto" w:fill="auto"/>
          </w:tcPr>
          <w:p w:rsidR="006A7C23" w:rsidRDefault="00E528D0">
            <w:pPr>
              <w:rPr>
                <w:rFonts w:ascii="Arial" w:hAnsi="Arial" w:cs="Arial"/>
                <w:sz w:val="20"/>
                <w:szCs w:val="20"/>
              </w:rPr>
            </w:pPr>
            <w:r>
              <w:rPr>
                <w:rFonts w:ascii="Arial" w:hAnsi="Arial" w:cs="Arial"/>
                <w:sz w:val="20"/>
                <w:szCs w:val="20"/>
              </w:rPr>
              <w:t xml:space="preserve">       </w:t>
            </w:r>
            <w:r>
              <w:rPr>
                <w:rFonts w:ascii="Arial" w:hAnsi="Arial" w:cs="Arial"/>
                <w:sz w:val="20"/>
                <w:szCs w:val="20"/>
              </w:rPr>
              <w:t>生物医药</w:t>
            </w:r>
            <w:proofErr w:type="gramStart"/>
            <w:r>
              <w:rPr>
                <w:rFonts w:ascii="Arial" w:hAnsi="Arial" w:cs="Arial"/>
                <w:sz w:val="20"/>
                <w:szCs w:val="20"/>
              </w:rPr>
              <w:t>园运行</w:t>
            </w:r>
            <w:proofErr w:type="gramEnd"/>
            <w:r>
              <w:rPr>
                <w:rFonts w:ascii="Arial" w:hAnsi="Arial" w:cs="Arial"/>
                <w:sz w:val="20"/>
                <w:szCs w:val="20"/>
              </w:rPr>
              <w:t>支出</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465.00</w:t>
            </w:r>
          </w:p>
        </w:tc>
        <w:tc>
          <w:tcPr>
            <w:tcW w:w="283"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465.00</w:t>
            </w:r>
          </w:p>
        </w:tc>
        <w:tc>
          <w:tcPr>
            <w:tcW w:w="851"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3"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40" w:type="dxa"/>
            <w:gridSpan w:val="2"/>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8" w:type="dxa"/>
            <w:gridSpan w:val="2"/>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50"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8" w:type="dxa"/>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vAlign w:val="center"/>
          </w:tcPr>
          <w:p w:rsidR="006A7C23" w:rsidRDefault="00E528D0">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1,279.27</w:t>
            </w:r>
          </w:p>
        </w:tc>
        <w:tc>
          <w:tcPr>
            <w:tcW w:w="283"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1134" w:type="dxa"/>
            <w:shd w:val="clear" w:color="auto" w:fill="auto"/>
          </w:tcPr>
          <w:p w:rsidR="006A7C23" w:rsidRDefault="00E528D0">
            <w:pPr>
              <w:jc w:val="right"/>
              <w:rPr>
                <w:rFonts w:ascii="Arial" w:hAnsi="Arial" w:cs="Arial"/>
                <w:sz w:val="20"/>
                <w:szCs w:val="20"/>
              </w:rPr>
            </w:pPr>
            <w:r>
              <w:rPr>
                <w:rFonts w:ascii="Arial" w:hAnsi="Arial" w:cs="Arial"/>
                <w:sz w:val="20"/>
                <w:szCs w:val="20"/>
              </w:rPr>
              <w:t>1,155.00</w:t>
            </w:r>
          </w:p>
        </w:tc>
        <w:tc>
          <w:tcPr>
            <w:tcW w:w="851" w:type="dxa"/>
            <w:shd w:val="clear" w:color="auto" w:fill="auto"/>
          </w:tcPr>
          <w:p w:rsidR="006A7C23" w:rsidRDefault="00E528D0">
            <w:pPr>
              <w:jc w:val="right"/>
              <w:rPr>
                <w:rFonts w:ascii="Arial" w:hAnsi="Arial" w:cs="Arial"/>
                <w:sz w:val="20"/>
                <w:szCs w:val="20"/>
              </w:rPr>
            </w:pPr>
            <w:r>
              <w:rPr>
                <w:rFonts w:ascii="Arial" w:hAnsi="Arial" w:cs="Arial"/>
                <w:sz w:val="20"/>
                <w:szCs w:val="20"/>
              </w:rPr>
              <w:t>24.27</w:t>
            </w:r>
          </w:p>
        </w:tc>
        <w:tc>
          <w:tcPr>
            <w:tcW w:w="283"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567"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284"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425" w:type="dxa"/>
            <w:shd w:val="clear" w:color="auto" w:fill="auto"/>
          </w:tcPr>
          <w:p w:rsidR="006A7C23" w:rsidRDefault="00E528D0">
            <w:pPr>
              <w:jc w:val="right"/>
              <w:rPr>
                <w:rFonts w:ascii="Arial" w:hAnsi="Arial" w:cs="Arial"/>
                <w:sz w:val="20"/>
                <w:szCs w:val="20"/>
              </w:rPr>
            </w:pPr>
            <w:r>
              <w:rPr>
                <w:rFonts w:ascii="Arial" w:hAnsi="Arial" w:cs="Arial"/>
                <w:sz w:val="20"/>
                <w:szCs w:val="20"/>
              </w:rPr>
              <w:t xml:space="preserve">　</w:t>
            </w:r>
          </w:p>
        </w:tc>
        <w:tc>
          <w:tcPr>
            <w:tcW w:w="851" w:type="dxa"/>
            <w:shd w:val="clear" w:color="auto" w:fill="auto"/>
          </w:tcPr>
          <w:p w:rsidR="006A7C23" w:rsidRDefault="00E528D0">
            <w:pPr>
              <w:jc w:val="right"/>
              <w:rPr>
                <w:rFonts w:ascii="Arial" w:hAnsi="Arial" w:cs="Arial"/>
                <w:sz w:val="20"/>
                <w:szCs w:val="20"/>
              </w:rPr>
            </w:pPr>
            <w:r>
              <w:rPr>
                <w:rFonts w:ascii="Arial" w:hAnsi="Arial" w:cs="Arial"/>
                <w:sz w:val="20"/>
                <w:szCs w:val="20"/>
              </w:rPr>
              <w:t>100.00</w:t>
            </w:r>
          </w:p>
        </w:tc>
        <w:tc>
          <w:tcPr>
            <w:tcW w:w="283" w:type="dxa"/>
            <w:shd w:val="clear" w:color="auto" w:fill="auto"/>
          </w:tcPr>
          <w:p w:rsidR="006A7C23" w:rsidRDefault="006A7C23">
            <w:pPr>
              <w:widowControl/>
              <w:jc w:val="left"/>
              <w:outlineLvl w:val="1"/>
              <w:rPr>
                <w:rFonts w:ascii="仿宋_GB2312" w:eastAsia="仿宋_GB2312" w:hAnsi="宋体"/>
                <w:kern w:val="0"/>
                <w:sz w:val="32"/>
                <w:szCs w:val="32"/>
              </w:rPr>
            </w:pPr>
          </w:p>
        </w:tc>
        <w:tc>
          <w:tcPr>
            <w:tcW w:w="240" w:type="dxa"/>
            <w:gridSpan w:val="2"/>
            <w:shd w:val="clear" w:color="auto" w:fill="auto"/>
          </w:tcPr>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6A7C23" w:rsidRDefault="00E528D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A7C23" w:rsidRDefault="00E528D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6A7C23" w:rsidRDefault="00E528D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6A7C23" w:rsidRDefault="00E528D0">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编制单位：高新区（新市区）创业服务中心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6A7C23">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6A7C23">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6A7C23" w:rsidRDefault="006A7C23">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A7C23" w:rsidRDefault="006A7C23">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6A7C23" w:rsidRDefault="006A7C23">
            <w:pPr>
              <w:widowControl/>
              <w:jc w:val="left"/>
              <w:rPr>
                <w:rFonts w:ascii="宋体" w:hAnsi="宋体" w:cs="宋体"/>
                <w:b/>
                <w:bCs/>
                <w:color w:val="000000"/>
                <w:kern w:val="0"/>
                <w:sz w:val="22"/>
                <w:szCs w:val="22"/>
              </w:rPr>
            </w:pPr>
          </w:p>
        </w:tc>
      </w:tr>
      <w:tr w:rsidR="006A7C23">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6A7C23">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6A7C23">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6A7C23" w:rsidRDefault="006A7C23">
            <w:pPr>
              <w:widowControl/>
              <w:jc w:val="left"/>
              <w:rPr>
                <w:rFonts w:ascii="宋体" w:hAnsi="宋体"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6A7C23" w:rsidRDefault="006A7C23">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6A7C23" w:rsidRDefault="006A7C23">
            <w:pPr>
              <w:widowControl/>
              <w:jc w:val="left"/>
              <w:rPr>
                <w:rFonts w:ascii="宋体" w:hAnsi="宋体"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6A7C23" w:rsidRDefault="006A7C23">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6A7C23" w:rsidRDefault="006A7C23">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6A7C23" w:rsidRDefault="006A7C23">
            <w:pPr>
              <w:widowControl/>
              <w:jc w:val="left"/>
              <w:rPr>
                <w:rFonts w:ascii="宋体" w:hAnsi="宋体" w:cs="宋体"/>
                <w:color w:val="000000"/>
                <w:kern w:val="0"/>
                <w:sz w:val="24"/>
              </w:rPr>
            </w:pPr>
          </w:p>
        </w:tc>
      </w:tr>
    </w:tbl>
    <w:p w:rsidR="006A7C23" w:rsidRDefault="00E528D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备注：未安排“三公”经费预算的支出，</w:t>
      </w:r>
    </w:p>
    <w:p w:rsidR="006A7C23" w:rsidRDefault="00E528D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表九：</w:t>
      </w:r>
    </w:p>
    <w:p w:rsidR="006A7C23" w:rsidRDefault="00E528D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6A7C23" w:rsidRDefault="00E528D0">
      <w:pPr>
        <w:widowControl/>
        <w:outlineLvl w:val="1"/>
        <w:rPr>
          <w:rFonts w:ascii="仿宋_GB2312" w:eastAsia="仿宋_GB2312" w:hAnsi="宋体"/>
          <w:kern w:val="0"/>
          <w:sz w:val="24"/>
        </w:rPr>
      </w:pPr>
      <w:r>
        <w:rPr>
          <w:rFonts w:ascii="仿宋_GB2312" w:eastAsia="仿宋_GB2312" w:hAnsi="宋体" w:hint="eastAsia"/>
          <w:kern w:val="0"/>
          <w:sz w:val="24"/>
        </w:rPr>
        <w:t>编制单位：高新区（新市区）创业服务中心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6A7C23">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6A7C23">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6A7C23">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6A7C23" w:rsidRDefault="00E528D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6A7C23" w:rsidRDefault="00E528D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6A7C23" w:rsidRDefault="006A7C23">
            <w:pPr>
              <w:widowControl/>
              <w:jc w:val="left"/>
              <w:rPr>
                <w:rFonts w:ascii="仿宋_GB2312" w:eastAsia="仿宋_GB2312" w:hAnsi="宋体" w:cs="宋体"/>
                <w:b/>
                <w:bCs/>
                <w:color w:val="000000"/>
                <w:kern w:val="0"/>
                <w:sz w:val="24"/>
              </w:rPr>
            </w:pPr>
          </w:p>
        </w:tc>
      </w:tr>
      <w:tr w:rsidR="006A7C23">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A7C23" w:rsidRDefault="00E528D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A7C23" w:rsidRDefault="00E528D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A7C23">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A7C23" w:rsidRDefault="00E528D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6A7C23" w:rsidRDefault="00E528D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6A7C23" w:rsidRDefault="00E528D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A7C23" w:rsidRDefault="00E528D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7C23" w:rsidRDefault="00E528D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6A7C23" w:rsidRDefault="00E528D0">
      <w:pPr>
        <w:widowControl/>
        <w:jc w:val="left"/>
        <w:outlineLvl w:val="1"/>
        <w:rPr>
          <w:rFonts w:ascii="仿宋_GB2312" w:eastAsia="仿宋_GB2312" w:hAnsi="宋体"/>
          <w:kern w:val="0"/>
          <w:sz w:val="32"/>
          <w:szCs w:val="32"/>
        </w:rPr>
        <w:sectPr w:rsidR="006A7C23">
          <w:footerReference w:type="even" r:id="rId8"/>
          <w:footerReference w:type="default" r:id="rId9"/>
          <w:pgSz w:w="11906" w:h="16838"/>
          <w:pgMar w:top="2098" w:right="1418" w:bottom="1928" w:left="1588" w:header="851" w:footer="992" w:gutter="0"/>
          <w:pgNumType w:fmt="numberInDash"/>
          <w:cols w:space="720"/>
          <w:docGrid w:linePitch="312"/>
        </w:sectPr>
      </w:pPr>
      <w:r>
        <w:rPr>
          <w:rFonts w:ascii="仿宋_GB2312" w:eastAsia="仿宋_GB2312" w:hAnsi="宋体" w:hint="eastAsia"/>
          <w:kern w:val="0"/>
          <w:sz w:val="32"/>
          <w:szCs w:val="32"/>
        </w:rPr>
        <w:t>备注：高新区（新市区）创业服务中心2019</w:t>
      </w:r>
      <w:r>
        <w:rPr>
          <w:rFonts w:ascii="仿宋_GB2312" w:eastAsia="仿宋_GB2312" w:hAnsi="宋体" w:cs="宋体" w:hint="eastAsia"/>
          <w:kern w:val="0"/>
          <w:sz w:val="32"/>
          <w:szCs w:val="32"/>
        </w:rPr>
        <w:t>年没有使用政府性基金预算拨款安排的支出，政府性基金预算支出情况表为空表。</w:t>
      </w:r>
    </w:p>
    <w:p w:rsidR="006A7C23" w:rsidRDefault="00E528D0" w:rsidP="00FE3EAD">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6A7C23" w:rsidRDefault="00E528D0">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关于高新区（新市区）创业服务中心2019年收支预算情况的总体说明</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按照全口径预算的原则，高新区（新市区）创业服务中心2019年所有收入和支出均纳入部门预算管理。收支总预算1669.74万元。</w:t>
      </w:r>
      <w:r w:rsidR="003D6E24">
        <w:rPr>
          <w:rFonts w:ascii="仿宋_GB2312" w:eastAsia="仿宋_GB2312" w:hAnsi="宋体" w:cs="宋体" w:hint="eastAsia"/>
          <w:kern w:val="0"/>
          <w:sz w:val="32"/>
          <w:szCs w:val="32"/>
        </w:rPr>
        <w:t xml:space="preserve"> </w:t>
      </w:r>
      <w:bookmarkStart w:id="0" w:name="_GoBack"/>
      <w:bookmarkEnd w:id="0"/>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收入预算包括：一般公共预算1669.74万元、 政府性基金预算0万元。</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支出预算包括：公共安全支出29.16万元、科学技术支出1624.22万元、社会保障和就业支出16.36万元。</w:t>
      </w:r>
    </w:p>
    <w:p w:rsidR="006A7C23" w:rsidRDefault="00E528D0">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二、关于高新区（新市区）创业服务中心2019年收入预算情况说明</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高新区（新市区）创业服务中心收入预算1669.74元，其中：</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一般公共预算1669.74万元，占100%，比上年增加88.87万元，主要原因是孵化器运行维护经费增加。    </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6A7C23" w:rsidRDefault="00E528D0">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三、关于高新区（新市区）创业服务中心2019年支出预算情况说明</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高新区（新市区）创业服务中心2019年支出预算1669.74万元，其中：</w:t>
      </w:r>
    </w:p>
    <w:p w:rsidR="006A7C23" w:rsidRDefault="00E528D0">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基本支出390.47万元，占23.39%，比上年减少15.4万元，主要原因是机构运行经费减少。</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项目支出1279.27万元，占76.61%，比上年增加104.27   万元，主要原因是孵化器运行维护经费增加。</w:t>
      </w:r>
    </w:p>
    <w:p w:rsidR="006A7C23" w:rsidRDefault="00E528D0">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四、关于高新区（新市区）创业服务中心2019年财政拨款收支预算情况的总体说明</w:t>
      </w:r>
    </w:p>
    <w:p w:rsidR="006A7C23" w:rsidRDefault="00E528D0">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2019年财政拨款收支总预算1669.74万元。</w:t>
      </w:r>
    </w:p>
    <w:p w:rsidR="006A7C23" w:rsidRDefault="00E528D0">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rsidR="006A7C23" w:rsidRDefault="00E528D0">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支出预算包括：公共安全支出</w:t>
      </w:r>
      <w:r>
        <w:rPr>
          <w:rFonts w:ascii="仿宋_GB2312" w:eastAsia="仿宋_GB2312" w:hint="eastAsia"/>
          <w:sz w:val="32"/>
          <w:szCs w:val="32"/>
        </w:rPr>
        <w:t>29.16</w:t>
      </w:r>
      <w:r>
        <w:rPr>
          <w:rFonts w:ascii="仿宋_GB2312" w:eastAsia="仿宋_GB2312" w:hAnsi="宋体" w:cs="宋体" w:hint="eastAsia"/>
          <w:kern w:val="0"/>
          <w:sz w:val="32"/>
          <w:szCs w:val="32"/>
        </w:rPr>
        <w:t>万元，主要用于其他公共安全支出。社会保障和就业支出16.36万元，主要用于机关事业单位基本养老保险缴费支出。科学技术支出1624.22万元，其他科学技术管理事务支出。</w:t>
      </w:r>
    </w:p>
    <w:p w:rsidR="006A7C23" w:rsidRDefault="006A7C23">
      <w:pPr>
        <w:spacing w:line="580" w:lineRule="exact"/>
        <w:ind w:firstLine="640"/>
        <w:rPr>
          <w:rFonts w:ascii="仿宋_GB2312" w:eastAsia="仿宋_GB2312" w:hAnsi="宋体" w:cs="宋体"/>
          <w:kern w:val="0"/>
          <w:sz w:val="32"/>
          <w:szCs w:val="32"/>
        </w:rPr>
      </w:pPr>
    </w:p>
    <w:p w:rsidR="006A7C23" w:rsidRDefault="00E528D0">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五、关于高新区（新市区）创业服务中心2019年一般公共预算当年拨款情况说明</w:t>
      </w:r>
    </w:p>
    <w:p w:rsidR="006A7C23" w:rsidRDefault="00E528D0">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6A7C23" w:rsidRDefault="00E528D0">
      <w:pPr>
        <w:widowControl/>
        <w:spacing w:line="580" w:lineRule="exact"/>
        <w:ind w:firstLine="640"/>
        <w:jc w:val="left"/>
        <w:rPr>
          <w:rFonts w:ascii="仿宋_GB2312" w:eastAsia="仿宋_GB2312" w:hAnsi="宋体" w:cs="宋体"/>
          <w:kern w:val="0"/>
          <w:sz w:val="32"/>
          <w:szCs w:val="32"/>
          <w:highlight w:val="yellow"/>
        </w:rPr>
      </w:pPr>
      <w:r>
        <w:rPr>
          <w:rFonts w:ascii="仿宋_GB2312" w:eastAsia="仿宋_GB2312" w:hAnsi="宋体" w:cs="宋体" w:hint="eastAsia"/>
          <w:kern w:val="0"/>
          <w:sz w:val="32"/>
          <w:szCs w:val="32"/>
        </w:rPr>
        <w:t xml:space="preserve">高新区（新市区）创业服务中心2019年一般公共预算拨款基本支出390.47万元，比上年执行数增加7.72万元，增长2.01%。主要原因是机构运行经费增加。     </w:t>
      </w:r>
    </w:p>
    <w:p w:rsidR="006A7C23" w:rsidRDefault="00E528D0">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6A7C23" w:rsidRDefault="00E528D0">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1.公共安全支出</w:t>
      </w:r>
      <w:r>
        <w:rPr>
          <w:rFonts w:ascii="仿宋_GB2312" w:eastAsia="仿宋_GB2312" w:hAnsi="宋体" w:cs="宋体"/>
          <w:kern w:val="0"/>
          <w:sz w:val="32"/>
          <w:szCs w:val="32"/>
        </w:rPr>
        <w:t>（类）</w:t>
      </w:r>
      <w:r>
        <w:rPr>
          <w:rFonts w:ascii="仿宋_GB2312" w:eastAsia="仿宋_GB2312" w:hint="eastAsia"/>
          <w:sz w:val="32"/>
          <w:szCs w:val="32"/>
        </w:rPr>
        <w:t>29.16</w:t>
      </w:r>
      <w:r>
        <w:rPr>
          <w:rFonts w:ascii="仿宋_GB2312" w:eastAsia="仿宋_GB2312" w:hAnsi="宋体" w:cs="宋体" w:hint="eastAsia"/>
          <w:kern w:val="0"/>
          <w:sz w:val="32"/>
          <w:szCs w:val="32"/>
        </w:rPr>
        <w:t>万元，占1.75%。</w:t>
      </w:r>
    </w:p>
    <w:p w:rsidR="006A7C23" w:rsidRDefault="00E528D0">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2.科学技术支出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1624.22万元，占97.27%。</w:t>
      </w:r>
    </w:p>
    <w:p w:rsidR="006A7C23" w:rsidRDefault="00E528D0">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3.社会保障和就业支出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16.36万元，占0.98%。</w:t>
      </w:r>
    </w:p>
    <w:p w:rsidR="006A7C23" w:rsidRDefault="00E528D0">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w:t>
      </w:r>
      <w:r>
        <w:rPr>
          <w:rFonts w:ascii="仿宋_GB2312" w:eastAsia="仿宋_GB2312" w:hAnsi="宋体" w:cs="宋体"/>
          <w:kern w:val="0"/>
          <w:sz w:val="32"/>
          <w:szCs w:val="32"/>
        </w:rPr>
        <w:t>公共</w:t>
      </w:r>
      <w:r>
        <w:rPr>
          <w:rFonts w:ascii="仿宋_GB2312" w:eastAsia="仿宋_GB2312" w:hAnsi="宋体" w:cs="宋体" w:hint="eastAsia"/>
          <w:kern w:val="0"/>
          <w:sz w:val="32"/>
          <w:szCs w:val="32"/>
        </w:rPr>
        <w:t>安全支出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其他公共安全支出</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其他公共安全支出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29.16</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比上年执行数减少0.06万元，下降0.2%，主要原因是2018年在编干部考勤计发多600元。     </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2.</w:t>
      </w:r>
      <w:r>
        <w:rPr>
          <w:rFonts w:ascii="仿宋_GB2312" w:eastAsia="仿宋_GB2312" w:hAnsi="宋体" w:cs="宋体" w:hint="eastAsia"/>
          <w:kern w:val="0"/>
          <w:sz w:val="32"/>
          <w:szCs w:val="32"/>
        </w:rPr>
        <w:t>科学技术支出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科学技术管理事务</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其他科学技术管理事务支出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1161.99</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比上年执行数减少1122.13万元，下降49.12%，主要原因是2019年预算没有北区生物医药工程款的支付。     </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3.</w:t>
      </w:r>
      <w:r>
        <w:rPr>
          <w:rFonts w:ascii="仿宋_GB2312" w:eastAsia="仿宋_GB2312" w:hAnsi="宋体" w:cs="宋体" w:hint="eastAsia"/>
          <w:kern w:val="0"/>
          <w:sz w:val="32"/>
          <w:szCs w:val="32"/>
        </w:rPr>
        <w:t>科学技术支出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科技条件与服务</w:t>
      </w:r>
      <w:r>
        <w:rPr>
          <w:rFonts w:ascii="仿宋_GB2312" w:eastAsia="仿宋_GB2312" w:hAnsi="宋体" w:cs="宋体"/>
          <w:kern w:val="0"/>
          <w:sz w:val="32"/>
          <w:szCs w:val="32"/>
        </w:rPr>
        <w:t>（款）</w:t>
      </w:r>
      <w:r>
        <w:rPr>
          <w:rFonts w:ascii="仿宋_GB2312" w:eastAsia="仿宋_GB2312" w:hAnsi="宋体" w:cs="宋体" w:hint="eastAsia"/>
          <w:kern w:val="0"/>
          <w:sz w:val="32"/>
          <w:szCs w:val="32"/>
        </w:rPr>
        <w:t>机构运行</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362.23</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比上年执行数增加32.56万元，增长9.87%，主要原因是增加雇员人数。     </w:t>
      </w:r>
    </w:p>
    <w:p w:rsidR="006A7C23" w:rsidRDefault="00E528D0">
      <w:pPr>
        <w:spacing w:line="580" w:lineRule="exact"/>
        <w:ind w:firstLine="640"/>
        <w:rPr>
          <w:rFonts w:ascii="仿宋_GB2312" w:eastAsia="仿宋_GB2312" w:hAnsi="宋体" w:cs="宋体"/>
          <w:kern w:val="0"/>
          <w:sz w:val="32"/>
          <w:szCs w:val="32"/>
        </w:rPr>
      </w:pPr>
      <w:r>
        <w:rPr>
          <w:rFonts w:ascii="楷体_GB2312" w:eastAsia="楷体_GB2312" w:hAnsi="宋体" w:cs="宋体" w:hint="eastAsia"/>
          <w:kern w:val="0"/>
          <w:sz w:val="32"/>
          <w:szCs w:val="32"/>
        </w:rPr>
        <w:t>4.</w:t>
      </w:r>
      <w:r>
        <w:rPr>
          <w:rFonts w:ascii="仿宋_GB2312" w:eastAsia="仿宋_GB2312" w:hAnsi="宋体" w:cs="宋体" w:hint="eastAsia"/>
          <w:kern w:val="0"/>
          <w:sz w:val="32"/>
          <w:szCs w:val="32"/>
        </w:rPr>
        <w:t>科学技术支出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科技条件与服务</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其他科技条件与服务支出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100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比上年执行数减少149.37万元，下降59.89%，主要原因是减少了平台建设项目支出。  </w:t>
      </w:r>
    </w:p>
    <w:p w:rsidR="006A7C23" w:rsidRDefault="00E528D0">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5.社会保障和就业支出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行政事业单位离退休</w:t>
      </w:r>
      <w:r>
        <w:rPr>
          <w:rFonts w:ascii="仿宋_GB2312" w:eastAsia="仿宋_GB2312" w:hAnsi="宋体" w:cs="宋体"/>
          <w:kern w:val="0"/>
          <w:sz w:val="32"/>
          <w:szCs w:val="32"/>
        </w:rPr>
        <w:t>（款）</w:t>
      </w:r>
      <w:r>
        <w:rPr>
          <w:rFonts w:ascii="仿宋_GB2312" w:eastAsia="仿宋_GB2312" w:hAnsi="宋体" w:cs="宋体" w:hint="eastAsia"/>
          <w:kern w:val="0"/>
          <w:sz w:val="32"/>
          <w:szCs w:val="32"/>
        </w:rPr>
        <w:t>机关事业单位基本养老保险缴费支出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16.36</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比上年执行数减少7.49万元，下降31.4%，主要原因是没有包含雇员的养老保险。  </w:t>
      </w:r>
    </w:p>
    <w:p w:rsidR="006A7C23" w:rsidRDefault="00E528D0">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六、关于高新区（新市区）2019年一般公共预算基本支出情况说明</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高新区（新市区）2019年一般公共预算基本支出390.47      万元， 其中：</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人员经费225.21万元，主要包括：基本工资36.76万元、津贴补贴16.11万元、奖金22万元、绩效工资41.63万元、机关事业单位基本养老保险缴费16.36万元、职工基本医疗保险缴费9.17万元、公务员医疗补助缴费2.04万元、其他社会保障缴费1.51万元、住房公积金17.3万元、其他工资福利支出29.18万元、退休费3.99万元、其他对个人和家庭的补助29.16万元等。</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165.26万元，主要包括：办公费0.78万元、水费0.21万元、电费0.39万元、邮电费0.69万元、取暖费154.42万元、差旅费1.6万元、维修（护）费0.04万元、培训费1.22万元、专用材料费0.07万元、工会经费1.01万元、福利费2.33万元、其他商品和服务支出  2.5万元。</w:t>
      </w:r>
    </w:p>
    <w:p w:rsidR="006A7C23" w:rsidRDefault="00E528D0">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七、关于高新区（新市区）创业服务中心2019年项目支出情况说明</w:t>
      </w:r>
    </w:p>
    <w:p w:rsidR="006A7C23" w:rsidRDefault="00E528D0">
      <w:pPr>
        <w:widowControl/>
        <w:spacing w:line="580" w:lineRule="exact"/>
        <w:ind w:firstLineChars="100" w:firstLine="320"/>
        <w:jc w:val="left"/>
        <w:rPr>
          <w:rFonts w:ascii="仿宋_GB2312" w:eastAsia="仿宋_GB2312" w:hAnsi="黑体"/>
          <w:sz w:val="32"/>
          <w:szCs w:val="32"/>
        </w:rPr>
      </w:pPr>
      <w:r>
        <w:rPr>
          <w:rFonts w:ascii="仿宋_GB2312" w:eastAsia="仿宋_GB2312" w:hAnsi="黑体" w:hint="eastAsia"/>
          <w:sz w:val="32"/>
          <w:szCs w:val="32"/>
        </w:rPr>
        <w:t>1、项目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“访惠聚”人员补助</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高新区（新市区）“访惠聚”人员补助文件</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17.28万元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高新区（新市区）创业服务中心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按月按</w:t>
      </w:r>
      <w:proofErr w:type="gramStart"/>
      <w:r>
        <w:rPr>
          <w:rFonts w:ascii="仿宋_GB2312" w:eastAsia="仿宋_GB2312" w:hAnsi="宋体" w:cs="宋体" w:hint="eastAsia"/>
          <w:kern w:val="0"/>
          <w:sz w:val="32"/>
          <w:szCs w:val="32"/>
        </w:rPr>
        <w:t>考勤按</w:t>
      </w:r>
      <w:proofErr w:type="gramEnd"/>
      <w:r>
        <w:rPr>
          <w:rFonts w:ascii="仿宋_GB2312" w:eastAsia="仿宋_GB2312" w:hAnsi="宋体" w:cs="宋体" w:hint="eastAsia"/>
          <w:kern w:val="0"/>
          <w:sz w:val="32"/>
          <w:szCs w:val="32"/>
        </w:rPr>
        <w:t>补助标准拨付</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按月执行</w:t>
      </w:r>
    </w:p>
    <w:p w:rsidR="006A7C23" w:rsidRDefault="00E528D0">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高新区（新市区）财政拨款</w:t>
      </w:r>
    </w:p>
    <w:p w:rsidR="006A7C23" w:rsidRDefault="00E528D0">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8人</w:t>
      </w:r>
    </w:p>
    <w:p w:rsidR="006A7C23" w:rsidRDefault="00E528D0">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lastRenderedPageBreak/>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每月全勤1800元/人，每天60元/人</w:t>
      </w:r>
    </w:p>
    <w:p w:rsidR="006A7C23" w:rsidRDefault="00E528D0">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“访惠聚”工作队员</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银行代发</w:t>
      </w:r>
    </w:p>
    <w:p w:rsidR="006A7C23" w:rsidRDefault="00E528D0">
      <w:pPr>
        <w:widowControl/>
        <w:spacing w:line="580" w:lineRule="exact"/>
        <w:ind w:firstLine="640"/>
        <w:jc w:val="left"/>
        <w:rPr>
          <w:rFonts w:ascii="仿宋_GB2312" w:eastAsia="仿宋_GB2312" w:hAnsi="宋体"/>
          <w:sz w:val="32"/>
          <w:szCs w:val="22"/>
        </w:rPr>
      </w:pPr>
      <w:r>
        <w:rPr>
          <w:rFonts w:ascii="仿宋_GB2312" w:eastAsia="仿宋_GB2312" w:hAnsi="宋体" w:cs="宋体" w:hint="eastAsia"/>
          <w:kern w:val="0"/>
          <w:sz w:val="32"/>
          <w:szCs w:val="32"/>
        </w:rPr>
        <w:t>发放程序：由我单位人事专干根据工作队每月审核过的考勤编制补助发放表，经单位领导审批后，由出纳在财政支付平台使用该项目预算资金，根据财政资金支付流程办理拨付手续。</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w:t>
      </w:r>
      <w:r>
        <w:rPr>
          <w:rFonts w:ascii="仿宋_GB2312" w:eastAsia="仿宋_GB2312" w:hAnsi="宋体" w:cs="宋体" w:hint="eastAsia"/>
          <w:kern w:val="0"/>
          <w:sz w:val="32"/>
          <w:szCs w:val="32"/>
        </w:rPr>
        <w:t>保证了“访惠聚”工作队的后勤保障，“访惠聚”工作让首府社会更加稳定团结。</w:t>
      </w:r>
    </w:p>
    <w:p w:rsidR="006A7C23" w:rsidRDefault="00E528D0">
      <w:pPr>
        <w:widowControl/>
        <w:spacing w:line="580" w:lineRule="exact"/>
        <w:ind w:firstLineChars="100" w:firstLine="320"/>
        <w:jc w:val="left"/>
        <w:rPr>
          <w:rFonts w:ascii="仿宋_GB2312" w:eastAsia="仿宋_GB2312" w:hAnsi="黑体"/>
          <w:sz w:val="32"/>
          <w:szCs w:val="32"/>
        </w:rPr>
      </w:pPr>
      <w:r>
        <w:rPr>
          <w:rFonts w:ascii="仿宋_GB2312" w:eastAsia="仿宋_GB2312" w:hAnsi="黑体" w:hint="eastAsia"/>
          <w:sz w:val="32"/>
          <w:szCs w:val="32"/>
        </w:rPr>
        <w:t>2、项目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城镇土地使用税、房产税（从价计征）</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城镇土地使用税及房产税征税规定</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95万元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高新区（新市区）创业服务中心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按4月和10月实际缴纳税金时拨付</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：4月和10月</w:t>
      </w:r>
    </w:p>
    <w:p w:rsidR="006A7C23" w:rsidRDefault="00E528D0">
      <w:pPr>
        <w:widowControl/>
        <w:spacing w:line="580" w:lineRule="exact"/>
        <w:ind w:firstLineChars="50" w:firstLine="160"/>
        <w:jc w:val="left"/>
        <w:rPr>
          <w:rFonts w:ascii="仿宋_GB2312" w:eastAsia="仿宋_GB2312" w:hAnsi="黑体"/>
          <w:sz w:val="32"/>
          <w:szCs w:val="32"/>
        </w:rPr>
      </w:pPr>
      <w:r>
        <w:rPr>
          <w:rFonts w:ascii="仿宋_GB2312" w:eastAsia="仿宋_GB2312" w:hAnsi="宋体" w:cs="宋体" w:hint="eastAsia"/>
          <w:kern w:val="0"/>
          <w:sz w:val="32"/>
          <w:szCs w:val="32"/>
        </w:rPr>
        <w:t>3、</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创业大厦</w:t>
      </w:r>
      <w:proofErr w:type="gramStart"/>
      <w:r>
        <w:rPr>
          <w:rFonts w:ascii="仿宋_GB2312" w:eastAsia="仿宋_GB2312" w:hAnsi="宋体" w:cs="宋体" w:hint="eastAsia"/>
          <w:kern w:val="0"/>
          <w:sz w:val="32"/>
          <w:szCs w:val="32"/>
        </w:rPr>
        <w:t>及留创园运行</w:t>
      </w:r>
      <w:proofErr w:type="gramEnd"/>
      <w:r>
        <w:rPr>
          <w:rFonts w:ascii="仿宋_GB2312" w:eastAsia="仿宋_GB2312" w:hAnsi="宋体" w:cs="宋体" w:hint="eastAsia"/>
          <w:kern w:val="0"/>
          <w:sz w:val="32"/>
          <w:szCs w:val="32"/>
        </w:rPr>
        <w:t>支出</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创业大厦</w:t>
      </w:r>
      <w:proofErr w:type="gramStart"/>
      <w:r>
        <w:rPr>
          <w:rFonts w:ascii="仿宋_GB2312" w:eastAsia="仿宋_GB2312" w:hAnsi="宋体" w:cs="宋体" w:hint="eastAsia"/>
          <w:kern w:val="0"/>
          <w:sz w:val="32"/>
          <w:szCs w:val="32"/>
        </w:rPr>
        <w:t>及留创园实际</w:t>
      </w:r>
      <w:proofErr w:type="gramEnd"/>
      <w:r>
        <w:rPr>
          <w:rFonts w:ascii="仿宋_GB2312" w:eastAsia="仿宋_GB2312" w:hAnsi="宋体" w:cs="宋体" w:hint="eastAsia"/>
          <w:kern w:val="0"/>
          <w:sz w:val="32"/>
          <w:szCs w:val="32"/>
        </w:rPr>
        <w:t>运行支出</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445万元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高新区（新市区）创业服务中心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按月按实际运行费用拨付</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：按月执行</w:t>
      </w:r>
    </w:p>
    <w:p w:rsidR="006A7C23" w:rsidRDefault="00E528D0">
      <w:pPr>
        <w:widowControl/>
        <w:spacing w:line="580" w:lineRule="exact"/>
        <w:ind w:firstLineChars="100" w:firstLine="320"/>
        <w:jc w:val="left"/>
        <w:rPr>
          <w:rFonts w:ascii="仿宋_GB2312" w:eastAsia="仿宋_GB2312" w:hAnsi="黑体"/>
          <w:sz w:val="32"/>
          <w:szCs w:val="32"/>
        </w:rPr>
      </w:pPr>
      <w:r>
        <w:rPr>
          <w:rFonts w:ascii="仿宋_GB2312" w:eastAsia="仿宋_GB2312" w:hAnsi="黑体" w:hint="eastAsia"/>
          <w:sz w:val="32"/>
          <w:szCs w:val="32"/>
        </w:rPr>
        <w:t>4、项目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伙食补助</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高新区（新市区）伙食补助规定</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lastRenderedPageBreak/>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6.99万元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高新区（新市区）创业服务中心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按季度按</w:t>
      </w:r>
      <w:proofErr w:type="gramStart"/>
      <w:r>
        <w:rPr>
          <w:rFonts w:ascii="仿宋_GB2312" w:eastAsia="仿宋_GB2312" w:hAnsi="宋体" w:cs="宋体" w:hint="eastAsia"/>
          <w:kern w:val="0"/>
          <w:sz w:val="32"/>
          <w:szCs w:val="32"/>
        </w:rPr>
        <w:t>考勤按</w:t>
      </w:r>
      <w:proofErr w:type="gramEnd"/>
      <w:r>
        <w:rPr>
          <w:rFonts w:ascii="仿宋_GB2312" w:eastAsia="仿宋_GB2312" w:hAnsi="宋体" w:cs="宋体" w:hint="eastAsia"/>
          <w:kern w:val="0"/>
          <w:sz w:val="32"/>
          <w:szCs w:val="32"/>
        </w:rPr>
        <w:t>补助标准拨付</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按季度执行</w:t>
      </w:r>
    </w:p>
    <w:p w:rsidR="006A7C23" w:rsidRDefault="00E528D0">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高新区（新市区）财政拨款</w:t>
      </w:r>
    </w:p>
    <w:p w:rsidR="006A7C23" w:rsidRDefault="00E528D0">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按2019年实际在创业大厦出勤的在编干部、雇员、聘用人员的人数核定</w:t>
      </w:r>
    </w:p>
    <w:p w:rsidR="006A7C23" w:rsidRDefault="00E528D0">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每月全勤416元/人，每天16元/人</w:t>
      </w:r>
    </w:p>
    <w:p w:rsidR="006A7C23" w:rsidRDefault="00E528D0">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实际在创业大厦本中心出勤工作人员</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补贴给食堂</w:t>
      </w:r>
    </w:p>
    <w:p w:rsidR="006A7C23" w:rsidRDefault="00E528D0">
      <w:pPr>
        <w:widowControl/>
        <w:spacing w:line="580" w:lineRule="exact"/>
        <w:ind w:firstLine="640"/>
        <w:jc w:val="left"/>
        <w:rPr>
          <w:rFonts w:ascii="仿宋_GB2312" w:eastAsia="仿宋_GB2312" w:hAnsi="宋体"/>
          <w:sz w:val="32"/>
          <w:szCs w:val="22"/>
        </w:rPr>
      </w:pPr>
      <w:r>
        <w:rPr>
          <w:rFonts w:ascii="仿宋_GB2312" w:eastAsia="仿宋_GB2312" w:hAnsi="宋体" w:cs="宋体" w:hint="eastAsia"/>
          <w:kern w:val="0"/>
          <w:sz w:val="32"/>
          <w:szCs w:val="32"/>
        </w:rPr>
        <w:t>发放程序：由我单位专人根据职工每季度审核过的考勤编制补助表，经单位领导审批后，由出纳在财政支付平台使用该项目预算资金，根据财政资金支付流程办理拨付手续。</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w:t>
      </w:r>
      <w:r>
        <w:rPr>
          <w:rFonts w:ascii="仿宋_GB2312" w:eastAsia="仿宋_GB2312" w:hAnsi="宋体" w:cs="宋体" w:hint="eastAsia"/>
          <w:kern w:val="0"/>
          <w:sz w:val="32"/>
          <w:szCs w:val="32"/>
        </w:rPr>
        <w:t>保证了单位职工的后勤保障，解决了职工就餐问题，体现了单位对职工的关怀。</w:t>
      </w:r>
    </w:p>
    <w:p w:rsidR="006A7C23" w:rsidRDefault="00E528D0">
      <w:pPr>
        <w:widowControl/>
        <w:spacing w:line="580" w:lineRule="exact"/>
        <w:ind w:firstLineChars="50" w:firstLine="160"/>
        <w:jc w:val="left"/>
        <w:rPr>
          <w:rFonts w:ascii="仿宋_GB2312" w:eastAsia="仿宋_GB2312" w:hAnsi="黑体"/>
          <w:sz w:val="32"/>
          <w:szCs w:val="32"/>
        </w:rPr>
      </w:pPr>
      <w:r>
        <w:rPr>
          <w:rFonts w:ascii="仿宋_GB2312" w:eastAsia="仿宋_GB2312" w:hAnsi="宋体" w:cs="宋体" w:hint="eastAsia"/>
          <w:kern w:val="0"/>
          <w:sz w:val="32"/>
          <w:szCs w:val="32"/>
        </w:rPr>
        <w:t>5、</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科技企业加速器运行支出</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科技企业加速器实际运行支出</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150万元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高新区（新市区）创业服务中心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按月按实际运行费用拨付</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：按月执行</w:t>
      </w:r>
    </w:p>
    <w:p w:rsidR="006A7C23" w:rsidRDefault="00E528D0">
      <w:pPr>
        <w:widowControl/>
        <w:spacing w:line="580" w:lineRule="exact"/>
        <w:ind w:firstLineChars="50" w:firstLine="160"/>
        <w:jc w:val="left"/>
        <w:rPr>
          <w:rFonts w:ascii="仿宋_GB2312" w:eastAsia="仿宋_GB2312" w:hAnsi="黑体"/>
          <w:sz w:val="32"/>
          <w:szCs w:val="32"/>
        </w:rPr>
      </w:pPr>
      <w:r>
        <w:rPr>
          <w:rFonts w:ascii="仿宋_GB2312" w:eastAsia="仿宋_GB2312" w:hAnsi="宋体" w:cs="宋体" w:hint="eastAsia"/>
          <w:kern w:val="0"/>
          <w:sz w:val="32"/>
          <w:szCs w:val="32"/>
        </w:rPr>
        <w:t>6、</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生物医药公共技术平台补助资金</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生物医药公共技术平台补助文件</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lastRenderedPageBreak/>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100万元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高新区（新市区）创业服务中心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按文件规定拨付</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：按实际发生月份执行</w:t>
      </w:r>
    </w:p>
    <w:p w:rsidR="006A7C23" w:rsidRDefault="00E528D0">
      <w:pPr>
        <w:widowControl/>
        <w:spacing w:line="580" w:lineRule="exact"/>
        <w:ind w:firstLineChars="50" w:firstLine="160"/>
        <w:jc w:val="left"/>
        <w:rPr>
          <w:rFonts w:ascii="仿宋_GB2312" w:eastAsia="仿宋_GB2312" w:hAnsi="黑体"/>
          <w:sz w:val="32"/>
          <w:szCs w:val="32"/>
        </w:rPr>
      </w:pPr>
      <w:r>
        <w:rPr>
          <w:rFonts w:ascii="仿宋_GB2312" w:eastAsia="仿宋_GB2312" w:hAnsi="宋体" w:cs="宋体" w:hint="eastAsia"/>
          <w:kern w:val="0"/>
          <w:sz w:val="32"/>
          <w:szCs w:val="32"/>
        </w:rPr>
        <w:t>7、</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生物医药</w:t>
      </w:r>
      <w:proofErr w:type="gramStart"/>
      <w:r>
        <w:rPr>
          <w:rFonts w:ascii="仿宋_GB2312" w:eastAsia="仿宋_GB2312" w:hAnsi="宋体" w:cs="宋体" w:hint="eastAsia"/>
          <w:kern w:val="0"/>
          <w:sz w:val="32"/>
          <w:szCs w:val="32"/>
        </w:rPr>
        <w:t>园运行</w:t>
      </w:r>
      <w:proofErr w:type="gramEnd"/>
      <w:r>
        <w:rPr>
          <w:rFonts w:ascii="仿宋_GB2312" w:eastAsia="仿宋_GB2312" w:hAnsi="宋体" w:cs="宋体" w:hint="eastAsia"/>
          <w:kern w:val="0"/>
          <w:sz w:val="32"/>
          <w:szCs w:val="32"/>
        </w:rPr>
        <w:t>支出</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生物医药</w:t>
      </w:r>
      <w:proofErr w:type="gramStart"/>
      <w:r>
        <w:rPr>
          <w:rFonts w:ascii="仿宋_GB2312" w:eastAsia="仿宋_GB2312" w:hAnsi="宋体" w:cs="宋体" w:hint="eastAsia"/>
          <w:kern w:val="0"/>
          <w:sz w:val="32"/>
          <w:szCs w:val="32"/>
        </w:rPr>
        <w:t>园实际</w:t>
      </w:r>
      <w:proofErr w:type="gramEnd"/>
      <w:r>
        <w:rPr>
          <w:rFonts w:ascii="仿宋_GB2312" w:eastAsia="仿宋_GB2312" w:hAnsi="宋体" w:cs="宋体" w:hint="eastAsia"/>
          <w:kern w:val="0"/>
          <w:sz w:val="32"/>
          <w:szCs w:val="32"/>
        </w:rPr>
        <w:t>运行支出</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465万元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高新区（新市区）创业服务中心</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按月按实际运行费用拨付</w:t>
      </w:r>
    </w:p>
    <w:p w:rsidR="006A7C23" w:rsidRDefault="00E528D0">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：按月执行</w:t>
      </w:r>
    </w:p>
    <w:p w:rsidR="006A7C23" w:rsidRDefault="006A7C23">
      <w:pPr>
        <w:widowControl/>
        <w:spacing w:line="580" w:lineRule="exact"/>
        <w:ind w:firstLine="640"/>
        <w:jc w:val="left"/>
        <w:rPr>
          <w:rFonts w:ascii="仿宋_GB2312" w:eastAsia="仿宋_GB2312" w:hAnsi="宋体" w:cs="宋体"/>
          <w:kern w:val="0"/>
          <w:sz w:val="32"/>
          <w:szCs w:val="32"/>
        </w:rPr>
      </w:pPr>
    </w:p>
    <w:p w:rsidR="006A7C23" w:rsidRDefault="00E528D0">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八、关于高新区（新市区）创业服务中心2019年一般公共预算“三公”经费预算情况说明</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高新区（新市区）创业服务中心2019年“三公”经费财政拨款预算数为0万元，其中：因公出国（境）费 0万元，公务用车购置0万元，公务用车运行费0万元，公务接待费    0万元。</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2019年“三公”经费财政拨款预算比上年减少0万元，其中：公务用车运行费减少0万元，主要原因是公务用车运行费预算统一由区政府车辆管理单位安排执行，不再安排我单位执行。</w:t>
      </w:r>
    </w:p>
    <w:p w:rsidR="006A7C23" w:rsidRDefault="00E528D0">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九、关于高新区（新市区）创业服务中心2019年政府性基金预算拨款情况说明</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高新区（新市区）创业服务中心2019年没有使用政府性基金预算拨款安排的支出，政府性基金预算支出情况表为空表。</w:t>
      </w:r>
    </w:p>
    <w:p w:rsidR="006A7C23" w:rsidRDefault="00E528D0">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6A7C23" w:rsidRDefault="00E528D0">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2019年，高新区（新市区）创业服务中心及下属0家行政单位、0家</w:t>
      </w:r>
      <w:proofErr w:type="gramStart"/>
      <w:r>
        <w:rPr>
          <w:rFonts w:ascii="仿宋_GB2312" w:eastAsia="仿宋_GB2312" w:hAnsi="宋体" w:cs="宋体" w:hint="eastAsia"/>
          <w:kern w:val="0"/>
          <w:sz w:val="32"/>
          <w:szCs w:val="32"/>
        </w:rPr>
        <w:t>参公管理</w:t>
      </w:r>
      <w:proofErr w:type="gramEnd"/>
      <w:r>
        <w:rPr>
          <w:rFonts w:ascii="仿宋_GB2312" w:eastAsia="仿宋_GB2312" w:hAnsi="宋体" w:cs="宋体" w:hint="eastAsia"/>
          <w:kern w:val="0"/>
          <w:sz w:val="32"/>
          <w:szCs w:val="32"/>
        </w:rPr>
        <w:t>事业单位和0家事业单位的机关运行经费财政拨款预算165.26万元，比上年预算减少6.48万元，下降3.77%。主要原因是公务用车运行维护费减少。</w:t>
      </w:r>
    </w:p>
    <w:p w:rsidR="006A7C23" w:rsidRDefault="00E528D0">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2019年，高新区（新市区）创业服务中心及下属单位政府采购预算0万元，其中：政府采购货物预算0万元，政府采购工程预算0万元，政府采购服务预算0万元。</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2019年度本部门面向中小企业预留政府采购项目预算金额0万元，其中：面向小</w:t>
      </w:r>
      <w:proofErr w:type="gramStart"/>
      <w:r>
        <w:rPr>
          <w:rFonts w:ascii="仿宋_GB2312" w:eastAsia="仿宋_GB2312" w:hAnsi="仿宋_GB2312" w:hint="eastAsia"/>
          <w:sz w:val="32"/>
        </w:rPr>
        <w:t>微企业</w:t>
      </w:r>
      <w:proofErr w:type="gramEnd"/>
      <w:r>
        <w:rPr>
          <w:rFonts w:ascii="仿宋_GB2312" w:eastAsia="仿宋_GB2312" w:hAnsi="仿宋_GB2312" w:hint="eastAsia"/>
          <w:sz w:val="32"/>
        </w:rPr>
        <w:t>预留政府采购项目预算金额0万元。</w:t>
      </w:r>
    </w:p>
    <w:p w:rsidR="006A7C23" w:rsidRDefault="00E528D0">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截至2018年底，高新区（新市区）创业服务中心及下属各预算单位占用使用国有资产总体情况为</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1.房屋7376.93平方米，价值1659.85万元。</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2.车辆2辆，价值29.12万元；其中：一般公务用车2辆，价值29.12万元。</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3.办公家具价值148.8万元。</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4.其他资产价值1118.21万元。</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单位价值50万元以上大型设备0台（套），单位价值100万元以上大型设备1台（套）。</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2019年部门预算未安排购置车辆经费，未安排购置50万元以上大型设备，未安排购置单位价值100万元以上大型设备。</w:t>
      </w:r>
    </w:p>
    <w:p w:rsidR="006A7C23" w:rsidRDefault="00E528D0">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6A7C23" w:rsidRDefault="00E528D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2019年度，本年度实行绩效管理的项目7个，涉及预算金额1279.27万元。具体情况见下表（按项目分别填报）：</w:t>
      </w:r>
    </w:p>
    <w:p w:rsidR="006A7C23" w:rsidRDefault="006A7C23">
      <w:pPr>
        <w:widowControl/>
        <w:spacing w:line="600" w:lineRule="exact"/>
        <w:rPr>
          <w:rFonts w:ascii="仿宋_GB2312" w:eastAsia="仿宋_GB2312" w:hAnsi="宋体" w:cs="宋体"/>
          <w:kern w:val="0"/>
          <w:sz w:val="32"/>
          <w:szCs w:val="32"/>
        </w:rPr>
        <w:sectPr w:rsidR="006A7C23">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6A7C23">
        <w:trPr>
          <w:trHeight w:val="406"/>
        </w:trPr>
        <w:tc>
          <w:tcPr>
            <w:tcW w:w="13973" w:type="dxa"/>
            <w:gridSpan w:val="13"/>
            <w:tcBorders>
              <w:top w:val="nil"/>
              <w:left w:val="nil"/>
              <w:bottom w:val="nil"/>
              <w:right w:val="nil"/>
            </w:tcBorders>
            <w:shd w:val="clear" w:color="auto" w:fill="auto"/>
            <w:noWrap/>
            <w:vAlign w:val="bottom"/>
          </w:tcPr>
          <w:p w:rsidR="006A7C23" w:rsidRDefault="00E528D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6A7C23">
        <w:trPr>
          <w:trHeight w:val="271"/>
        </w:trPr>
        <w:tc>
          <w:tcPr>
            <w:tcW w:w="219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r>
      <w:tr w:rsidR="006A7C23">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高新区（新市区）创业服务中心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“访惠聚”人员补助</w:t>
            </w:r>
          </w:p>
        </w:tc>
      </w:tr>
      <w:tr w:rsidR="006A7C23">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17.28</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17.28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6A7C23">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7C23" w:rsidRDefault="00E528D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补助到位金额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按实际金额据实发放</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补助标准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60元/天，全勤1800元/月</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每月按时拨付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每月拨付到位</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审批流程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提高审批时效</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每月补助金额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每月补助金额</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工作队人员数量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工作队人员实际人数</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拨付形式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财政支付</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银行工资卡代发</w:t>
            </w:r>
          </w:p>
        </w:tc>
      </w:tr>
      <w:tr w:rsidR="006A7C23">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工作队队员生活补助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提高队员生活水平</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“访惠聚”工作各项制度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遵守制度提高工作效率</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维护社区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维护辖区稳定</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建设社区工作，维护社会稳定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维护社会稳定</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帮扶群众解决困难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帮扶困难群众</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社区工作人员认可满意率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达到90%</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社区居住群众认可满意率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达到90%</w:t>
            </w:r>
          </w:p>
        </w:tc>
      </w:tr>
    </w:tbl>
    <w:p w:rsidR="006A7C23" w:rsidRDefault="006A7C23">
      <w:pPr>
        <w:widowControl/>
        <w:spacing w:line="560" w:lineRule="exact"/>
        <w:ind w:firstLineChars="196" w:firstLine="630"/>
        <w:jc w:val="left"/>
        <w:rPr>
          <w:rFonts w:ascii="楷体_GB2312" w:eastAsia="楷体_GB2312" w:hAnsi="宋体" w:cs="宋体"/>
          <w:b/>
          <w:kern w:val="0"/>
          <w:sz w:val="32"/>
          <w:szCs w:val="32"/>
        </w:rPr>
        <w:sectPr w:rsidR="006A7C23">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6A7C23">
        <w:trPr>
          <w:trHeight w:val="406"/>
        </w:trPr>
        <w:tc>
          <w:tcPr>
            <w:tcW w:w="13973" w:type="dxa"/>
            <w:gridSpan w:val="13"/>
            <w:tcBorders>
              <w:top w:val="nil"/>
              <w:left w:val="nil"/>
              <w:bottom w:val="nil"/>
              <w:right w:val="nil"/>
            </w:tcBorders>
            <w:shd w:val="clear" w:color="auto" w:fill="auto"/>
            <w:noWrap/>
            <w:vAlign w:val="bottom"/>
          </w:tcPr>
          <w:p w:rsidR="006A7C23" w:rsidRDefault="00E528D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6A7C23">
        <w:trPr>
          <w:trHeight w:val="271"/>
        </w:trPr>
        <w:tc>
          <w:tcPr>
            <w:tcW w:w="219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r>
      <w:tr w:rsidR="006A7C23">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高新区（新市区）创业服务中心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城镇土地使用税、房产税（从价计征）</w:t>
            </w:r>
          </w:p>
        </w:tc>
      </w:tr>
      <w:tr w:rsidR="006A7C23">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95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95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6A7C23">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7C23" w:rsidRDefault="00E528D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土地使用税金额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土地使用税金额</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房产税金额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房产税金额</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土地使用税按4月和10月拨付缴纳</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土地使用税按4月和10月拨付缴纳</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房产税按4月和10月拨付缴纳</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房产税按4月和10月拨付缴纳</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土地使用税计税依据</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土地使用税计税依据土地面积*等级税额标准</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房产税计税依据</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房产税计税依据房产原值*计税比例*税率</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土地使用税按时缴纳</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土地使用税按时缴纳</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房产税计税按时缴纳</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房产税计税按时缴纳</w:t>
            </w:r>
          </w:p>
        </w:tc>
      </w:tr>
      <w:tr w:rsidR="006A7C23">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依法纳税，提高财政收入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按规定纳税</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按税法规定纳税</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按税法规定纳税</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增加财政收入，促进经济增长</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增加财政税收</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税务局要求纳税时效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100%</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406"/>
        </w:trPr>
        <w:tc>
          <w:tcPr>
            <w:tcW w:w="13973" w:type="dxa"/>
            <w:gridSpan w:val="13"/>
            <w:tcBorders>
              <w:top w:val="nil"/>
              <w:left w:val="nil"/>
              <w:bottom w:val="nil"/>
              <w:right w:val="nil"/>
            </w:tcBorders>
            <w:shd w:val="clear" w:color="auto" w:fill="auto"/>
            <w:noWrap/>
            <w:vAlign w:val="bottom"/>
          </w:tcPr>
          <w:p w:rsidR="006A7C23" w:rsidRDefault="00E528D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6A7C23">
        <w:trPr>
          <w:trHeight w:val="271"/>
        </w:trPr>
        <w:tc>
          <w:tcPr>
            <w:tcW w:w="219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r>
      <w:tr w:rsidR="006A7C23">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高新区（新市区）创业服务中心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创业大厦</w:t>
            </w:r>
            <w:proofErr w:type="gramStart"/>
            <w:r>
              <w:rPr>
                <w:rFonts w:ascii="宋体" w:hAnsi="宋体" w:cs="宋体" w:hint="eastAsia"/>
                <w:kern w:val="0"/>
                <w:sz w:val="18"/>
                <w:szCs w:val="18"/>
              </w:rPr>
              <w:t>及留创园运行</w:t>
            </w:r>
            <w:proofErr w:type="gramEnd"/>
            <w:r>
              <w:rPr>
                <w:rFonts w:ascii="宋体" w:hAnsi="宋体" w:cs="宋体" w:hint="eastAsia"/>
                <w:kern w:val="0"/>
                <w:sz w:val="18"/>
                <w:szCs w:val="18"/>
              </w:rPr>
              <w:t>支出</w:t>
            </w:r>
          </w:p>
        </w:tc>
      </w:tr>
      <w:tr w:rsidR="006A7C23">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445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445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6A7C23">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7C23" w:rsidRDefault="00E528D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孵化器硬件运行成本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硬件运行成本</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孵化器软件运行成本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软件运行成本</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按月维护孵化器硬件正常运行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按月维护硬件正常运行</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按月维护孵化器软件正常运行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按月维护软件正常运行</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达到孵化器2019年新引进企业数量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计划新引进20家企业</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每月按时支付运行费用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每月确保支付到位</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保证孵化器硬件正常运营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保证孵化器硬件正常运营</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保证孵化器软件正常运营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保证孵化器软件正常运营</w:t>
            </w:r>
          </w:p>
        </w:tc>
      </w:tr>
      <w:tr w:rsidR="006A7C23">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在</w:t>
            </w:r>
            <w:proofErr w:type="gramStart"/>
            <w:r>
              <w:rPr>
                <w:rFonts w:ascii="宋体" w:hAnsi="宋体" w:cs="宋体" w:hint="eastAsia"/>
                <w:kern w:val="0"/>
                <w:sz w:val="18"/>
                <w:szCs w:val="18"/>
              </w:rPr>
              <w:t>孵企业</w:t>
            </w:r>
            <w:proofErr w:type="gramEnd"/>
            <w:r>
              <w:rPr>
                <w:rFonts w:ascii="宋体" w:hAnsi="宋体" w:cs="宋体" w:hint="eastAsia"/>
                <w:kern w:val="0"/>
                <w:sz w:val="18"/>
                <w:szCs w:val="18"/>
              </w:rPr>
              <w:t>纳税增加财政税收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增加财政税收</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孵化器运行各项规章制度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严格按制度工作</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帮扶企业创业，提供创业场地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解决创业工作</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在</w:t>
            </w:r>
            <w:proofErr w:type="gramStart"/>
            <w:r>
              <w:rPr>
                <w:rFonts w:ascii="宋体" w:hAnsi="宋体" w:cs="宋体" w:hint="eastAsia"/>
                <w:kern w:val="0"/>
                <w:sz w:val="18"/>
                <w:szCs w:val="18"/>
              </w:rPr>
              <w:t>孵企业</w:t>
            </w:r>
            <w:proofErr w:type="gramEnd"/>
            <w:r>
              <w:rPr>
                <w:rFonts w:ascii="宋体" w:hAnsi="宋体" w:cs="宋体" w:hint="eastAsia"/>
                <w:kern w:val="0"/>
                <w:sz w:val="18"/>
                <w:szCs w:val="18"/>
              </w:rPr>
              <w:t>对孵化器软硬件工作环境的满意率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达到90%</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在</w:t>
            </w:r>
            <w:proofErr w:type="gramStart"/>
            <w:r>
              <w:rPr>
                <w:rFonts w:ascii="宋体" w:hAnsi="宋体" w:cs="宋体" w:hint="eastAsia"/>
                <w:kern w:val="0"/>
                <w:sz w:val="18"/>
                <w:szCs w:val="18"/>
              </w:rPr>
              <w:t>孵企业</w:t>
            </w:r>
            <w:proofErr w:type="gramEnd"/>
            <w:r>
              <w:rPr>
                <w:rFonts w:ascii="宋体" w:hAnsi="宋体" w:cs="宋体" w:hint="eastAsia"/>
                <w:kern w:val="0"/>
                <w:sz w:val="18"/>
                <w:szCs w:val="18"/>
              </w:rPr>
              <w:t>对我单位工作人员服务的满意率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达到90%</w:t>
            </w:r>
          </w:p>
        </w:tc>
      </w:tr>
      <w:tr w:rsidR="006A7C23">
        <w:trPr>
          <w:trHeight w:val="406"/>
        </w:trPr>
        <w:tc>
          <w:tcPr>
            <w:tcW w:w="13973" w:type="dxa"/>
            <w:gridSpan w:val="13"/>
            <w:tcBorders>
              <w:top w:val="nil"/>
              <w:left w:val="nil"/>
              <w:bottom w:val="nil"/>
              <w:right w:val="nil"/>
            </w:tcBorders>
            <w:shd w:val="clear" w:color="auto" w:fill="auto"/>
            <w:noWrap/>
            <w:vAlign w:val="bottom"/>
          </w:tcPr>
          <w:p w:rsidR="006A7C23" w:rsidRDefault="00E528D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6A7C23">
        <w:trPr>
          <w:trHeight w:val="271"/>
        </w:trPr>
        <w:tc>
          <w:tcPr>
            <w:tcW w:w="219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r>
      <w:tr w:rsidR="006A7C23">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高新区（新市区）创业服务中心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伙食补助</w:t>
            </w:r>
          </w:p>
        </w:tc>
      </w:tr>
      <w:tr w:rsidR="006A7C23">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6.99</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6.99</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6A7C23">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7C23" w:rsidRDefault="00E528D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补助到位金额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按实际金额据实发放</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补助标准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16元/天，全勤416元/月</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每季度按时拨付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每季度拨付到位</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审批流程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提高审批时效</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每季度补助金额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每季度补助金额</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补助人员数量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实际在岗出勤工作人员数</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拨付形式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财政支付</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补助形式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补助给食堂</w:t>
            </w:r>
          </w:p>
        </w:tc>
      </w:tr>
      <w:tr w:rsidR="006A7C23">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单位职工伙食补助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提高单位职工伙食水平</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解决职工就餐问题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为职工提供了就餐便利</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节约就餐时间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节约就餐时间，提高时间效率</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食堂评价单位伙食费拨付效率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达到90%</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在</w:t>
            </w:r>
            <w:proofErr w:type="gramStart"/>
            <w:r>
              <w:rPr>
                <w:rFonts w:ascii="宋体" w:hAnsi="宋体" w:cs="宋体" w:hint="eastAsia"/>
                <w:kern w:val="0"/>
                <w:sz w:val="18"/>
                <w:szCs w:val="18"/>
              </w:rPr>
              <w:t>孵企业</w:t>
            </w:r>
            <w:proofErr w:type="gramEnd"/>
            <w:r>
              <w:rPr>
                <w:rFonts w:ascii="宋体" w:hAnsi="宋体" w:cs="宋体" w:hint="eastAsia"/>
                <w:kern w:val="0"/>
                <w:sz w:val="18"/>
                <w:szCs w:val="18"/>
              </w:rPr>
              <w:t>及我单位评价食堂卫生及伙食情况</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达到90%</w:t>
            </w:r>
          </w:p>
        </w:tc>
      </w:tr>
      <w:tr w:rsidR="006A7C23">
        <w:trPr>
          <w:trHeight w:val="406"/>
        </w:trPr>
        <w:tc>
          <w:tcPr>
            <w:tcW w:w="13973" w:type="dxa"/>
            <w:gridSpan w:val="13"/>
            <w:tcBorders>
              <w:top w:val="nil"/>
              <w:left w:val="nil"/>
              <w:bottom w:val="nil"/>
              <w:right w:val="nil"/>
            </w:tcBorders>
            <w:shd w:val="clear" w:color="auto" w:fill="auto"/>
            <w:noWrap/>
            <w:vAlign w:val="bottom"/>
          </w:tcPr>
          <w:p w:rsidR="006A7C23" w:rsidRDefault="00E528D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6A7C23">
        <w:trPr>
          <w:trHeight w:val="271"/>
        </w:trPr>
        <w:tc>
          <w:tcPr>
            <w:tcW w:w="219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r>
      <w:tr w:rsidR="006A7C23">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高新区（新市区）创业服务中心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科技企业加速器运行支出</w:t>
            </w:r>
          </w:p>
        </w:tc>
      </w:tr>
      <w:tr w:rsidR="006A7C23">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150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150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6A7C23">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7C23" w:rsidRDefault="00E528D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孵化器硬件运行成本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硬件运行成本</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孵化器软件运行成本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软件运行成本</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按月维护孵化器硬件正常运行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按月维护硬件正常运行</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按月维护孵化器软件正常运行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按月维护软件正常运行</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达到孵化器2019年新引进企业数量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计划新引进2家企业</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每月按时支付运行费用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每月确保支付到位</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保证孵化器硬件正常运营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保证孵化器硬件正常运营</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保证孵化器软件正常运营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保证孵化器软件正常运营</w:t>
            </w:r>
          </w:p>
        </w:tc>
      </w:tr>
      <w:tr w:rsidR="006A7C23">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在</w:t>
            </w:r>
            <w:proofErr w:type="gramStart"/>
            <w:r>
              <w:rPr>
                <w:rFonts w:ascii="宋体" w:hAnsi="宋体" w:cs="宋体" w:hint="eastAsia"/>
                <w:kern w:val="0"/>
                <w:sz w:val="18"/>
                <w:szCs w:val="18"/>
              </w:rPr>
              <w:t>孵企业</w:t>
            </w:r>
            <w:proofErr w:type="gramEnd"/>
            <w:r>
              <w:rPr>
                <w:rFonts w:ascii="宋体" w:hAnsi="宋体" w:cs="宋体" w:hint="eastAsia"/>
                <w:kern w:val="0"/>
                <w:sz w:val="18"/>
                <w:szCs w:val="18"/>
              </w:rPr>
              <w:t>纳税增加财政税收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增加财政税收</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孵化器运行各项规章制度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严格按制度工作</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帮扶企业创业，提供创业场地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解决创业工作</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在</w:t>
            </w:r>
            <w:proofErr w:type="gramStart"/>
            <w:r>
              <w:rPr>
                <w:rFonts w:ascii="宋体" w:hAnsi="宋体" w:cs="宋体" w:hint="eastAsia"/>
                <w:kern w:val="0"/>
                <w:sz w:val="18"/>
                <w:szCs w:val="18"/>
              </w:rPr>
              <w:t>孵企业</w:t>
            </w:r>
            <w:proofErr w:type="gramEnd"/>
            <w:r>
              <w:rPr>
                <w:rFonts w:ascii="宋体" w:hAnsi="宋体" w:cs="宋体" w:hint="eastAsia"/>
                <w:kern w:val="0"/>
                <w:sz w:val="18"/>
                <w:szCs w:val="18"/>
              </w:rPr>
              <w:t>对孵化器软硬件工作环境的满意率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达到90%</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在</w:t>
            </w:r>
            <w:proofErr w:type="gramStart"/>
            <w:r>
              <w:rPr>
                <w:rFonts w:ascii="宋体" w:hAnsi="宋体" w:cs="宋体" w:hint="eastAsia"/>
                <w:kern w:val="0"/>
                <w:sz w:val="18"/>
                <w:szCs w:val="18"/>
              </w:rPr>
              <w:t>孵企业</w:t>
            </w:r>
            <w:proofErr w:type="gramEnd"/>
            <w:r>
              <w:rPr>
                <w:rFonts w:ascii="宋体" w:hAnsi="宋体" w:cs="宋体" w:hint="eastAsia"/>
                <w:kern w:val="0"/>
                <w:sz w:val="18"/>
                <w:szCs w:val="18"/>
              </w:rPr>
              <w:t>对我单位工作人员服务的满意率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达到90%</w:t>
            </w:r>
          </w:p>
        </w:tc>
      </w:tr>
      <w:tr w:rsidR="006A7C23">
        <w:trPr>
          <w:trHeight w:val="406"/>
        </w:trPr>
        <w:tc>
          <w:tcPr>
            <w:tcW w:w="13973" w:type="dxa"/>
            <w:gridSpan w:val="13"/>
            <w:tcBorders>
              <w:top w:val="nil"/>
              <w:left w:val="nil"/>
              <w:bottom w:val="nil"/>
              <w:right w:val="nil"/>
            </w:tcBorders>
            <w:shd w:val="clear" w:color="auto" w:fill="auto"/>
            <w:noWrap/>
            <w:vAlign w:val="bottom"/>
          </w:tcPr>
          <w:p w:rsidR="006A7C23" w:rsidRDefault="00E528D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6A7C23">
        <w:trPr>
          <w:trHeight w:val="271"/>
        </w:trPr>
        <w:tc>
          <w:tcPr>
            <w:tcW w:w="219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r>
      <w:tr w:rsidR="006A7C23">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高新区（新市区）创业服务中心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生物医药公共技术平台补助资金</w:t>
            </w:r>
          </w:p>
        </w:tc>
      </w:tr>
      <w:tr w:rsidR="006A7C23">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100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100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6A7C23">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7C23" w:rsidRDefault="00E528D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补助金额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补助金额</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具体补助预算明细金额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预算明细金额</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拨付到位实效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及时拨付</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补助资金使用率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平台使用资金的效率</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新增平台资产数量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新增资产数量</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补助金额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补助金额</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拨付方式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财政直接支付</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技术平台的至正常运转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保证技术平台正常工作</w:t>
            </w:r>
          </w:p>
        </w:tc>
      </w:tr>
      <w:tr w:rsidR="006A7C23">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技术平台建设提高技术服务能力</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使平台使用者提高工作效率</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按补助文件执行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严格按文件规定使用资金</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为生物医药行业研发提供新技术</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提高研发效益</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平台成果满意率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达到85%</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406"/>
        </w:trPr>
        <w:tc>
          <w:tcPr>
            <w:tcW w:w="13973" w:type="dxa"/>
            <w:gridSpan w:val="13"/>
            <w:tcBorders>
              <w:top w:val="nil"/>
              <w:left w:val="nil"/>
              <w:bottom w:val="nil"/>
              <w:right w:val="nil"/>
            </w:tcBorders>
            <w:shd w:val="clear" w:color="auto" w:fill="auto"/>
            <w:noWrap/>
            <w:vAlign w:val="bottom"/>
          </w:tcPr>
          <w:p w:rsidR="006A7C23" w:rsidRDefault="00E528D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6A7C23">
        <w:trPr>
          <w:trHeight w:val="271"/>
        </w:trPr>
        <w:tc>
          <w:tcPr>
            <w:tcW w:w="219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7C23" w:rsidRDefault="006A7C23">
            <w:pPr>
              <w:widowControl/>
              <w:jc w:val="left"/>
              <w:rPr>
                <w:rFonts w:ascii="宋体" w:hAnsi="宋体" w:cs="宋体"/>
                <w:color w:val="000000"/>
                <w:kern w:val="0"/>
                <w:sz w:val="22"/>
              </w:rPr>
            </w:pPr>
          </w:p>
        </w:tc>
      </w:tr>
      <w:tr w:rsidR="006A7C23">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高新区（新市区）创业服务中心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生物医药</w:t>
            </w:r>
            <w:proofErr w:type="gramStart"/>
            <w:r>
              <w:rPr>
                <w:rFonts w:ascii="宋体" w:hAnsi="宋体" w:cs="宋体" w:hint="eastAsia"/>
                <w:kern w:val="0"/>
                <w:sz w:val="18"/>
                <w:szCs w:val="18"/>
              </w:rPr>
              <w:t>园运行</w:t>
            </w:r>
            <w:proofErr w:type="gramEnd"/>
            <w:r>
              <w:rPr>
                <w:rFonts w:ascii="宋体" w:hAnsi="宋体" w:cs="宋体" w:hint="eastAsia"/>
                <w:kern w:val="0"/>
                <w:sz w:val="18"/>
                <w:szCs w:val="18"/>
              </w:rPr>
              <w:t>支出</w:t>
            </w:r>
          </w:p>
        </w:tc>
      </w:tr>
      <w:tr w:rsidR="006A7C23">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465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465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6A7C23">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7C23" w:rsidRDefault="00E528D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孵化器硬件运行成本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硬件运行成本</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孵化器软件运行成本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软件运行成本</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按月维护孵化器硬件正常运行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按月维护硬件正常运行</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按月维护孵化器软件正常运行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按月维护软件正常运行</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达到孵化器2019年新引进企业数量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计划新引进15家企业</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每月按时支付运行费用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每月确保支付到位</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保证孵化器硬件正常运营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保证孵化器硬件正常运营</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保证孵化器软件正常运营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保证孵化器软件正常运营</w:t>
            </w:r>
          </w:p>
        </w:tc>
      </w:tr>
      <w:tr w:rsidR="006A7C23">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在</w:t>
            </w:r>
            <w:proofErr w:type="gramStart"/>
            <w:r>
              <w:rPr>
                <w:rFonts w:ascii="宋体" w:hAnsi="宋体" w:cs="宋体" w:hint="eastAsia"/>
                <w:kern w:val="0"/>
                <w:sz w:val="18"/>
                <w:szCs w:val="18"/>
              </w:rPr>
              <w:t>孵企业</w:t>
            </w:r>
            <w:proofErr w:type="gramEnd"/>
            <w:r>
              <w:rPr>
                <w:rFonts w:ascii="宋体" w:hAnsi="宋体" w:cs="宋体" w:hint="eastAsia"/>
                <w:kern w:val="0"/>
                <w:sz w:val="18"/>
                <w:szCs w:val="18"/>
              </w:rPr>
              <w:t>纳税增加财政税收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增加财政税收</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孵化器运行各项规章制度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严格按制度工作</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帮扶企业创业，提供创业场地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 xml:space="preserve">　解决创业工作</w:t>
            </w: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r>
      <w:tr w:rsidR="006A7C23">
        <w:trPr>
          <w:trHeight w:val="283"/>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6A7C23">
            <w:pPr>
              <w:widowControl/>
              <w:jc w:val="center"/>
              <w:rPr>
                <w:rFonts w:ascii="宋体" w:hAnsi="宋体" w:cs="宋体"/>
                <w:kern w:val="0"/>
                <w:sz w:val="18"/>
                <w:szCs w:val="18"/>
              </w:rPr>
            </w:pPr>
          </w:p>
        </w:tc>
      </w:tr>
      <w:tr w:rsidR="006A7C2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在</w:t>
            </w:r>
            <w:proofErr w:type="gramStart"/>
            <w:r>
              <w:rPr>
                <w:rFonts w:ascii="宋体" w:hAnsi="宋体" w:cs="宋体" w:hint="eastAsia"/>
                <w:kern w:val="0"/>
                <w:sz w:val="18"/>
                <w:szCs w:val="18"/>
              </w:rPr>
              <w:t>孵企业</w:t>
            </w:r>
            <w:proofErr w:type="gramEnd"/>
            <w:r>
              <w:rPr>
                <w:rFonts w:ascii="宋体" w:hAnsi="宋体" w:cs="宋体" w:hint="eastAsia"/>
                <w:kern w:val="0"/>
                <w:sz w:val="18"/>
                <w:szCs w:val="18"/>
              </w:rPr>
              <w:t>对孵化器软硬件工作环境的满意率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达到90%</w:t>
            </w:r>
          </w:p>
        </w:tc>
      </w:tr>
      <w:tr w:rsidR="006A7C23">
        <w:trPr>
          <w:trHeight w:val="271"/>
        </w:trPr>
        <w:tc>
          <w:tcPr>
            <w:tcW w:w="2195"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7C23" w:rsidRDefault="006A7C2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在</w:t>
            </w:r>
            <w:proofErr w:type="gramStart"/>
            <w:r>
              <w:rPr>
                <w:rFonts w:ascii="宋体" w:hAnsi="宋体" w:cs="宋体" w:hint="eastAsia"/>
                <w:kern w:val="0"/>
                <w:sz w:val="18"/>
                <w:szCs w:val="18"/>
              </w:rPr>
              <w:t>孵企业</w:t>
            </w:r>
            <w:proofErr w:type="gramEnd"/>
            <w:r>
              <w:rPr>
                <w:rFonts w:ascii="宋体" w:hAnsi="宋体" w:cs="宋体" w:hint="eastAsia"/>
                <w:kern w:val="0"/>
                <w:sz w:val="18"/>
                <w:szCs w:val="18"/>
              </w:rPr>
              <w:t>对我单位工作人员服务的满意率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A7C23" w:rsidRDefault="00E528D0">
            <w:pPr>
              <w:widowControl/>
              <w:jc w:val="center"/>
              <w:rPr>
                <w:rFonts w:ascii="宋体" w:hAnsi="宋体" w:cs="宋体"/>
                <w:kern w:val="0"/>
                <w:sz w:val="18"/>
                <w:szCs w:val="18"/>
              </w:rPr>
            </w:pPr>
            <w:r>
              <w:rPr>
                <w:rFonts w:ascii="宋体" w:hAnsi="宋体" w:cs="宋体" w:hint="eastAsia"/>
                <w:kern w:val="0"/>
                <w:sz w:val="18"/>
                <w:szCs w:val="18"/>
              </w:rPr>
              <w:t>达到90%</w:t>
            </w:r>
          </w:p>
        </w:tc>
      </w:tr>
    </w:tbl>
    <w:p w:rsidR="006A7C23" w:rsidRDefault="006A7C23">
      <w:pPr>
        <w:widowControl/>
        <w:spacing w:line="560" w:lineRule="exact"/>
        <w:jc w:val="left"/>
        <w:rPr>
          <w:rFonts w:ascii="楷体_GB2312" w:eastAsia="楷体_GB2312" w:hAnsi="宋体" w:cs="宋体"/>
          <w:b/>
          <w:kern w:val="0"/>
          <w:sz w:val="32"/>
          <w:szCs w:val="32"/>
        </w:rPr>
      </w:pPr>
    </w:p>
    <w:p w:rsidR="006A7C23" w:rsidRDefault="00E528D0">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6A7C23" w:rsidRDefault="00E528D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6A7C23" w:rsidRDefault="006A7C23">
      <w:pPr>
        <w:widowControl/>
        <w:spacing w:line="560" w:lineRule="exact"/>
        <w:jc w:val="left"/>
        <w:rPr>
          <w:rFonts w:ascii="仿宋_GB2312" w:eastAsia="仿宋_GB2312" w:hAnsi="宋体" w:cs="宋体"/>
          <w:kern w:val="0"/>
          <w:sz w:val="32"/>
          <w:szCs w:val="32"/>
        </w:rPr>
      </w:pPr>
    </w:p>
    <w:p w:rsidR="006A7C23" w:rsidRDefault="00E528D0" w:rsidP="00FE3EAD">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6A7C23" w:rsidRDefault="00E528D0">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6A7C23" w:rsidRDefault="00E528D0">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6A7C23" w:rsidRDefault="00E528D0">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6A7C23" w:rsidRDefault="00E528D0">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6A7C23" w:rsidRDefault="00E528D0">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6A7C23" w:rsidRDefault="00E528D0">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6A7C23" w:rsidRDefault="00E528D0">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6A7C23" w:rsidRDefault="00E528D0">
      <w:pPr>
        <w:spacing w:line="550" w:lineRule="exact"/>
        <w:ind w:firstLine="642"/>
        <w:rPr>
          <w:rFonts w:ascii="仿宋_GB2312" w:eastAsia="仿宋_GB2312"/>
          <w:sz w:val="32"/>
          <w:szCs w:val="32"/>
        </w:rPr>
      </w:pPr>
      <w:r>
        <w:rPr>
          <w:rFonts w:ascii="黑体" w:eastAsia="黑体" w:hAnsi="黑体" w:hint="eastAsia"/>
          <w:sz w:val="32"/>
          <w:szCs w:val="32"/>
        </w:rPr>
        <w:lastRenderedPageBreak/>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6A7C23" w:rsidRDefault="00E528D0">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6A7C23" w:rsidRDefault="006A7C23">
      <w:pPr>
        <w:widowControl/>
        <w:spacing w:line="560" w:lineRule="exact"/>
        <w:jc w:val="left"/>
        <w:rPr>
          <w:rFonts w:ascii="仿宋_GB2312" w:eastAsia="仿宋_GB2312" w:hAnsi="宋体" w:cs="宋体"/>
          <w:kern w:val="0"/>
          <w:sz w:val="32"/>
          <w:szCs w:val="32"/>
        </w:rPr>
      </w:pPr>
    </w:p>
    <w:p w:rsidR="006A7C23" w:rsidRDefault="006A7C23">
      <w:pPr>
        <w:widowControl/>
        <w:spacing w:line="560" w:lineRule="exact"/>
        <w:jc w:val="left"/>
        <w:rPr>
          <w:rFonts w:ascii="仿宋_GB2312" w:eastAsia="仿宋_GB2312" w:hAnsi="宋体" w:cs="宋体"/>
          <w:kern w:val="0"/>
          <w:sz w:val="32"/>
          <w:szCs w:val="32"/>
        </w:rPr>
      </w:pPr>
    </w:p>
    <w:p w:rsidR="006A7C23" w:rsidRDefault="006A7C23">
      <w:pPr>
        <w:widowControl/>
        <w:spacing w:line="560" w:lineRule="exact"/>
        <w:jc w:val="left"/>
        <w:rPr>
          <w:rFonts w:ascii="仿宋_GB2312" w:eastAsia="仿宋_GB2312" w:hAnsi="宋体" w:cs="宋体"/>
          <w:kern w:val="0"/>
          <w:sz w:val="32"/>
          <w:szCs w:val="32"/>
        </w:rPr>
      </w:pPr>
    </w:p>
    <w:p w:rsidR="006A7C23" w:rsidRDefault="00E528D0">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高新区（新市区）创业服务中心</w:t>
      </w:r>
    </w:p>
    <w:p w:rsidR="006A7C23" w:rsidRDefault="00E528D0">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6A7C23" w:rsidRDefault="006A7C23"/>
    <w:p w:rsidR="006A7C23" w:rsidRDefault="006A7C23"/>
    <w:p w:rsidR="006A7C23" w:rsidRDefault="006A7C23"/>
    <w:sectPr w:rsidR="006A7C23" w:rsidSect="006A7C2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6A8" w:rsidRDefault="002A56A8" w:rsidP="006A7C23">
      <w:r>
        <w:separator/>
      </w:r>
    </w:p>
  </w:endnote>
  <w:endnote w:type="continuationSeparator" w:id="0">
    <w:p w:rsidR="002A56A8" w:rsidRDefault="002A56A8" w:rsidP="006A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C23" w:rsidRDefault="006A7C23">
    <w:pPr>
      <w:pStyle w:val="a5"/>
      <w:rPr>
        <w:rFonts w:ascii="宋体" w:eastAsia="宋体" w:hAnsi="宋体"/>
        <w:sz w:val="28"/>
        <w:szCs w:val="28"/>
      </w:rPr>
    </w:pPr>
    <w:r>
      <w:rPr>
        <w:rFonts w:ascii="宋体" w:eastAsia="宋体" w:hAnsi="宋体"/>
        <w:sz w:val="28"/>
        <w:szCs w:val="28"/>
      </w:rPr>
      <w:fldChar w:fldCharType="begin"/>
    </w:r>
    <w:r w:rsidR="00E528D0">
      <w:rPr>
        <w:rFonts w:ascii="宋体" w:eastAsia="宋体" w:hAnsi="宋体"/>
        <w:sz w:val="28"/>
        <w:szCs w:val="28"/>
      </w:rPr>
      <w:instrText>PAGE   \* MERGEFORMAT</w:instrText>
    </w:r>
    <w:r>
      <w:rPr>
        <w:rFonts w:ascii="宋体" w:eastAsia="宋体" w:hAnsi="宋体"/>
        <w:sz w:val="28"/>
        <w:szCs w:val="28"/>
      </w:rPr>
      <w:fldChar w:fldCharType="separate"/>
    </w:r>
    <w:r w:rsidR="00E528D0">
      <w:rPr>
        <w:rFonts w:ascii="宋体" w:eastAsia="宋体" w:hAnsi="宋体"/>
        <w:sz w:val="28"/>
        <w:szCs w:val="28"/>
        <w:lang w:val="zh-CN"/>
      </w:rPr>
      <w:t>-</w:t>
    </w:r>
    <w:r w:rsidR="00E528D0">
      <w:rPr>
        <w:rFonts w:ascii="宋体" w:eastAsia="宋体" w:hAnsi="宋体"/>
        <w:sz w:val="28"/>
        <w:szCs w:val="28"/>
      </w:rPr>
      <w:t xml:space="preserve"> 30 -</w:t>
    </w:r>
    <w:r>
      <w:rPr>
        <w:rFonts w:ascii="宋体" w:eastAsia="宋体" w:hAnsi="宋体"/>
        <w:sz w:val="28"/>
        <w:szCs w:val="28"/>
      </w:rPr>
      <w:fldChar w:fldCharType="end"/>
    </w:r>
  </w:p>
  <w:p w:rsidR="006A7C23" w:rsidRDefault="006A7C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C23" w:rsidRDefault="006A7C23">
    <w:pPr>
      <w:pStyle w:val="a5"/>
      <w:jc w:val="right"/>
      <w:rPr>
        <w:rFonts w:ascii="宋体" w:eastAsia="宋体" w:hAnsi="宋体"/>
        <w:sz w:val="28"/>
        <w:szCs w:val="28"/>
      </w:rPr>
    </w:pPr>
    <w:r>
      <w:rPr>
        <w:rFonts w:ascii="宋体" w:eastAsia="宋体" w:hAnsi="宋体"/>
        <w:sz w:val="28"/>
        <w:szCs w:val="28"/>
      </w:rPr>
      <w:fldChar w:fldCharType="begin"/>
    </w:r>
    <w:r w:rsidR="00E528D0">
      <w:rPr>
        <w:rFonts w:ascii="宋体" w:eastAsia="宋体" w:hAnsi="宋体"/>
        <w:sz w:val="28"/>
        <w:szCs w:val="28"/>
      </w:rPr>
      <w:instrText>PAGE   \* MERGEFORMAT</w:instrText>
    </w:r>
    <w:r>
      <w:rPr>
        <w:rFonts w:ascii="宋体" w:eastAsia="宋体" w:hAnsi="宋体"/>
        <w:sz w:val="28"/>
        <w:szCs w:val="28"/>
      </w:rPr>
      <w:fldChar w:fldCharType="separate"/>
    </w:r>
    <w:r w:rsidR="00FE3EAD" w:rsidRPr="00FE3EAD">
      <w:rPr>
        <w:rFonts w:ascii="宋体" w:eastAsia="宋体" w:hAnsi="宋体"/>
        <w:noProof/>
        <w:sz w:val="28"/>
        <w:szCs w:val="28"/>
        <w:lang w:val="zh-CN"/>
      </w:rPr>
      <w:t>29</w:t>
    </w:r>
    <w:r>
      <w:rPr>
        <w:rFonts w:ascii="宋体" w:eastAsia="宋体" w:hAnsi="宋体"/>
        <w:sz w:val="28"/>
        <w:szCs w:val="28"/>
      </w:rPr>
      <w:fldChar w:fldCharType="end"/>
    </w:r>
  </w:p>
  <w:p w:rsidR="006A7C23" w:rsidRDefault="006A7C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6A8" w:rsidRDefault="002A56A8" w:rsidP="006A7C23">
      <w:r>
        <w:separator/>
      </w:r>
    </w:p>
  </w:footnote>
  <w:footnote w:type="continuationSeparator" w:id="0">
    <w:p w:rsidR="002A56A8" w:rsidRDefault="002A56A8" w:rsidP="006A7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5144"/>
    <w:rsid w:val="00006046"/>
    <w:rsid w:val="000167F4"/>
    <w:rsid w:val="00030C97"/>
    <w:rsid w:val="000413A4"/>
    <w:rsid w:val="000A26CB"/>
    <w:rsid w:val="000B4EF6"/>
    <w:rsid w:val="000C0A2C"/>
    <w:rsid w:val="000F778D"/>
    <w:rsid w:val="00145140"/>
    <w:rsid w:val="001533CF"/>
    <w:rsid w:val="00161B27"/>
    <w:rsid w:val="00164377"/>
    <w:rsid w:val="001B3848"/>
    <w:rsid w:val="001E3ED6"/>
    <w:rsid w:val="001F6A45"/>
    <w:rsid w:val="00221B85"/>
    <w:rsid w:val="00265A27"/>
    <w:rsid w:val="00285014"/>
    <w:rsid w:val="00285F68"/>
    <w:rsid w:val="002A0B86"/>
    <w:rsid w:val="002A2502"/>
    <w:rsid w:val="002A56A8"/>
    <w:rsid w:val="002B2224"/>
    <w:rsid w:val="002B4AF9"/>
    <w:rsid w:val="002B5144"/>
    <w:rsid w:val="002B7EB4"/>
    <w:rsid w:val="002E1AC7"/>
    <w:rsid w:val="00325B17"/>
    <w:rsid w:val="0033228B"/>
    <w:rsid w:val="00336C8C"/>
    <w:rsid w:val="003543D8"/>
    <w:rsid w:val="00385748"/>
    <w:rsid w:val="003A7AE2"/>
    <w:rsid w:val="003D6E24"/>
    <w:rsid w:val="003F2836"/>
    <w:rsid w:val="0049168B"/>
    <w:rsid w:val="0049646E"/>
    <w:rsid w:val="00496791"/>
    <w:rsid w:val="004B1EFC"/>
    <w:rsid w:val="004B4585"/>
    <w:rsid w:val="004D4456"/>
    <w:rsid w:val="004E778D"/>
    <w:rsid w:val="0051524F"/>
    <w:rsid w:val="00524144"/>
    <w:rsid w:val="00540F73"/>
    <w:rsid w:val="005413BE"/>
    <w:rsid w:val="005808DA"/>
    <w:rsid w:val="005963E6"/>
    <w:rsid w:val="005B547E"/>
    <w:rsid w:val="005C2944"/>
    <w:rsid w:val="005C4D7A"/>
    <w:rsid w:val="005C7674"/>
    <w:rsid w:val="005E34A8"/>
    <w:rsid w:val="005F4F1B"/>
    <w:rsid w:val="00602433"/>
    <w:rsid w:val="0066768B"/>
    <w:rsid w:val="00676760"/>
    <w:rsid w:val="0067712E"/>
    <w:rsid w:val="00690A78"/>
    <w:rsid w:val="006A7C23"/>
    <w:rsid w:val="006D6D11"/>
    <w:rsid w:val="006F2164"/>
    <w:rsid w:val="00726205"/>
    <w:rsid w:val="007271EB"/>
    <w:rsid w:val="00727FC1"/>
    <w:rsid w:val="007327E6"/>
    <w:rsid w:val="00753885"/>
    <w:rsid w:val="007640F0"/>
    <w:rsid w:val="00773FF0"/>
    <w:rsid w:val="00783380"/>
    <w:rsid w:val="007863AE"/>
    <w:rsid w:val="007A20EE"/>
    <w:rsid w:val="007B76DF"/>
    <w:rsid w:val="007F4091"/>
    <w:rsid w:val="0081446E"/>
    <w:rsid w:val="0084367C"/>
    <w:rsid w:val="00870058"/>
    <w:rsid w:val="008977B7"/>
    <w:rsid w:val="008A2936"/>
    <w:rsid w:val="008B736B"/>
    <w:rsid w:val="008F3F12"/>
    <w:rsid w:val="00901012"/>
    <w:rsid w:val="0090125D"/>
    <w:rsid w:val="00901E28"/>
    <w:rsid w:val="00907B8E"/>
    <w:rsid w:val="0094196C"/>
    <w:rsid w:val="00942E64"/>
    <w:rsid w:val="0094473E"/>
    <w:rsid w:val="00965790"/>
    <w:rsid w:val="00974A51"/>
    <w:rsid w:val="0098278E"/>
    <w:rsid w:val="00990680"/>
    <w:rsid w:val="0099625F"/>
    <w:rsid w:val="009B168E"/>
    <w:rsid w:val="009F333B"/>
    <w:rsid w:val="00A23AE8"/>
    <w:rsid w:val="00AA27D2"/>
    <w:rsid w:val="00AC7256"/>
    <w:rsid w:val="00AE3C52"/>
    <w:rsid w:val="00AE457F"/>
    <w:rsid w:val="00B220F3"/>
    <w:rsid w:val="00B3786E"/>
    <w:rsid w:val="00B46D57"/>
    <w:rsid w:val="00B6113F"/>
    <w:rsid w:val="00B81DBB"/>
    <w:rsid w:val="00B87B30"/>
    <w:rsid w:val="00B916F7"/>
    <w:rsid w:val="00BA1E34"/>
    <w:rsid w:val="00BB6B7C"/>
    <w:rsid w:val="00BC0E76"/>
    <w:rsid w:val="00C05ACF"/>
    <w:rsid w:val="00C10BA9"/>
    <w:rsid w:val="00C464D5"/>
    <w:rsid w:val="00C545F3"/>
    <w:rsid w:val="00C817D7"/>
    <w:rsid w:val="00C83E4A"/>
    <w:rsid w:val="00C94A28"/>
    <w:rsid w:val="00CB3639"/>
    <w:rsid w:val="00CB39DD"/>
    <w:rsid w:val="00CB689C"/>
    <w:rsid w:val="00CC039C"/>
    <w:rsid w:val="00CC7684"/>
    <w:rsid w:val="00CF6C2B"/>
    <w:rsid w:val="00CF7328"/>
    <w:rsid w:val="00D118AA"/>
    <w:rsid w:val="00D25CE1"/>
    <w:rsid w:val="00D77117"/>
    <w:rsid w:val="00DA08ED"/>
    <w:rsid w:val="00DA0A76"/>
    <w:rsid w:val="00DB0B4B"/>
    <w:rsid w:val="00DB4E4B"/>
    <w:rsid w:val="00DD719C"/>
    <w:rsid w:val="00DF0913"/>
    <w:rsid w:val="00E04737"/>
    <w:rsid w:val="00E156D4"/>
    <w:rsid w:val="00E361F4"/>
    <w:rsid w:val="00E46E31"/>
    <w:rsid w:val="00E528D0"/>
    <w:rsid w:val="00E52AA1"/>
    <w:rsid w:val="00E5363E"/>
    <w:rsid w:val="00E71E6F"/>
    <w:rsid w:val="00E8197F"/>
    <w:rsid w:val="00E823AD"/>
    <w:rsid w:val="00EA716F"/>
    <w:rsid w:val="00EB029E"/>
    <w:rsid w:val="00EE2959"/>
    <w:rsid w:val="00EE5B28"/>
    <w:rsid w:val="00EE7B29"/>
    <w:rsid w:val="00EF586C"/>
    <w:rsid w:val="00F10C87"/>
    <w:rsid w:val="00F11A2A"/>
    <w:rsid w:val="00F271D1"/>
    <w:rsid w:val="00F336AD"/>
    <w:rsid w:val="00F61C94"/>
    <w:rsid w:val="00F6459B"/>
    <w:rsid w:val="00F67E88"/>
    <w:rsid w:val="00F81BDA"/>
    <w:rsid w:val="00FA4EE3"/>
    <w:rsid w:val="00FA6C3B"/>
    <w:rsid w:val="00FB1889"/>
    <w:rsid w:val="00FB4DF3"/>
    <w:rsid w:val="00FB6327"/>
    <w:rsid w:val="00FC6ABD"/>
    <w:rsid w:val="00FE3EAD"/>
    <w:rsid w:val="00FF33F6"/>
    <w:rsid w:val="10814382"/>
    <w:rsid w:val="1F927A1F"/>
    <w:rsid w:val="3A6E0DBA"/>
    <w:rsid w:val="424D0EAA"/>
    <w:rsid w:val="425517E2"/>
    <w:rsid w:val="44170D0D"/>
    <w:rsid w:val="477C4F69"/>
    <w:rsid w:val="47D17E5F"/>
    <w:rsid w:val="4E057748"/>
    <w:rsid w:val="5C1F026F"/>
    <w:rsid w:val="6351613A"/>
    <w:rsid w:val="67F25645"/>
    <w:rsid w:val="68CE631B"/>
    <w:rsid w:val="6AC314CD"/>
    <w:rsid w:val="7104283A"/>
    <w:rsid w:val="7ADF70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079B9"/>
  <w15:docId w15:val="{97F26002-C3AB-43C8-9E9E-2608D0F8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C2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sid w:val="006A7C23"/>
    <w:rPr>
      <w:sz w:val="18"/>
      <w:szCs w:val="18"/>
    </w:rPr>
  </w:style>
  <w:style w:type="paragraph" w:styleId="a5">
    <w:name w:val="footer"/>
    <w:basedOn w:val="a"/>
    <w:link w:val="a6"/>
    <w:uiPriority w:val="99"/>
    <w:rsid w:val="006A7C23"/>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rsid w:val="006A7C23"/>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rsid w:val="006A7C23"/>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qFormat/>
    <w:rsid w:val="006A7C23"/>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rsid w:val="006A7C2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6A7C23"/>
    <w:rPr>
      <w:rFonts w:cs="Times New Roman"/>
      <w:b/>
      <w:bCs/>
    </w:rPr>
  </w:style>
  <w:style w:type="character" w:styleId="ac">
    <w:name w:val="page number"/>
    <w:basedOn w:val="a0"/>
    <w:qFormat/>
    <w:rsid w:val="006A7C23"/>
  </w:style>
  <w:style w:type="character" w:customStyle="1" w:styleId="a6">
    <w:name w:val="页脚 字符"/>
    <w:basedOn w:val="a0"/>
    <w:link w:val="a5"/>
    <w:uiPriority w:val="99"/>
    <w:qFormat/>
    <w:rsid w:val="006A7C23"/>
    <w:rPr>
      <w:rFonts w:ascii="Times New Roman" w:eastAsia="黑体" w:hAnsi="Times New Roman" w:cs="Times New Roman"/>
      <w:snapToGrid w:val="0"/>
      <w:kern w:val="0"/>
      <w:sz w:val="18"/>
      <w:szCs w:val="18"/>
    </w:rPr>
  </w:style>
  <w:style w:type="paragraph" w:customStyle="1" w:styleId="f1">
    <w:name w:val="f1"/>
    <w:basedOn w:val="a"/>
    <w:qFormat/>
    <w:rsid w:val="006A7C23"/>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rsid w:val="006A7C23"/>
    <w:rPr>
      <w:rFonts w:ascii="Times New Roman" w:eastAsia="宋体" w:hAnsi="Times New Roman" w:cs="Times New Roman"/>
      <w:sz w:val="18"/>
      <w:szCs w:val="18"/>
    </w:rPr>
  </w:style>
  <w:style w:type="character" w:customStyle="1" w:styleId="a8">
    <w:name w:val="页眉 字符"/>
    <w:basedOn w:val="a0"/>
    <w:link w:val="a7"/>
    <w:rsid w:val="006A7C23"/>
    <w:rPr>
      <w:rFonts w:ascii="Times New Roman" w:eastAsia="宋体" w:hAnsi="Times New Roman" w:cs="Times New Roman"/>
      <w:sz w:val="18"/>
      <w:szCs w:val="18"/>
    </w:rPr>
  </w:style>
  <w:style w:type="character" w:customStyle="1" w:styleId="30">
    <w:name w:val="正文文本缩进 3 字符"/>
    <w:basedOn w:val="a0"/>
    <w:link w:val="3"/>
    <w:rsid w:val="006A7C23"/>
    <w:rPr>
      <w:rFonts w:ascii="Times New Roman" w:eastAsia="仿宋_GB2312" w:hAnsi="Times New Roman" w:cs="Times New Roman"/>
      <w:sz w:val="32"/>
      <w:szCs w:val="24"/>
    </w:rPr>
  </w:style>
  <w:style w:type="paragraph" w:styleId="ad">
    <w:name w:val="List Paragraph"/>
    <w:basedOn w:val="a"/>
    <w:uiPriority w:val="34"/>
    <w:qFormat/>
    <w:rsid w:val="006A7C23"/>
    <w:pPr>
      <w:ind w:firstLineChars="200" w:firstLine="420"/>
    </w:pPr>
    <w:rPr>
      <w:rFonts w:ascii="Calibri" w:hAnsi="Calibri"/>
      <w:szCs w:val="22"/>
    </w:rPr>
  </w:style>
  <w:style w:type="paragraph" w:customStyle="1" w:styleId="1">
    <w:name w:val="普通(网站)1"/>
    <w:basedOn w:val="a"/>
    <w:rsid w:val="006A7C23"/>
    <w:rPr>
      <w:rFonts w:ascii="Calibri" w:hAnsi="Calibri" w:cs="黑体"/>
      <w:sz w:val="24"/>
    </w:rPr>
  </w:style>
  <w:style w:type="paragraph" w:customStyle="1" w:styleId="2">
    <w:name w:val="普通(网站)2"/>
    <w:basedOn w:val="a"/>
    <w:qFormat/>
    <w:rsid w:val="006A7C23"/>
    <w:rPr>
      <w:rFonts w:ascii="Calibri" w:hAnsi="Calibri" w:cs="黑体"/>
      <w:sz w:val="24"/>
    </w:rPr>
  </w:style>
  <w:style w:type="paragraph" w:customStyle="1" w:styleId="31">
    <w:name w:val="普通(网站)3"/>
    <w:basedOn w:val="a"/>
    <w:qFormat/>
    <w:rsid w:val="006A7C23"/>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13756">
      <w:bodyDiv w:val="1"/>
      <w:marLeft w:val="0"/>
      <w:marRight w:val="0"/>
      <w:marTop w:val="0"/>
      <w:marBottom w:val="0"/>
      <w:divBdr>
        <w:top w:val="none" w:sz="0" w:space="0" w:color="auto"/>
        <w:left w:val="none" w:sz="0" w:space="0" w:color="auto"/>
        <w:bottom w:val="none" w:sz="0" w:space="0" w:color="auto"/>
        <w:right w:val="none" w:sz="0" w:space="0" w:color="auto"/>
      </w:divBdr>
    </w:div>
    <w:div w:id="372391736">
      <w:bodyDiv w:val="1"/>
      <w:marLeft w:val="0"/>
      <w:marRight w:val="0"/>
      <w:marTop w:val="0"/>
      <w:marBottom w:val="0"/>
      <w:divBdr>
        <w:top w:val="none" w:sz="0" w:space="0" w:color="auto"/>
        <w:left w:val="none" w:sz="0" w:space="0" w:color="auto"/>
        <w:bottom w:val="none" w:sz="0" w:space="0" w:color="auto"/>
        <w:right w:val="none" w:sz="0" w:space="0" w:color="auto"/>
      </w:divBdr>
    </w:div>
    <w:div w:id="150759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1D8B7-7D95-4B61-B737-7BD02830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2386</Words>
  <Characters>13602</Characters>
  <Application>Microsoft Office Word</Application>
  <DocSecurity>0</DocSecurity>
  <Lines>113</Lines>
  <Paragraphs>31</Paragraphs>
  <ScaleCrop>false</ScaleCrop>
  <Company>Microsoft</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119</cp:revision>
  <cp:lastPrinted>2019-03-04T06:54:00Z</cp:lastPrinted>
  <dcterms:created xsi:type="dcterms:W3CDTF">2019-02-23T08:13:00Z</dcterms:created>
  <dcterms:modified xsi:type="dcterms:W3CDTF">2019-08-14T09:32:00Z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