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1315049">
      <w:pPr>
        <w:shd w:val="clear" w:color="auto" w:fill="FFFFFF"/>
        <w:spacing w:before="240" w:beforeLines="0" w:after="240" w:afterLines="0"/>
        <w:jc w:val="center"/>
        <w:rPr>
          <w:rFonts w:hint="default" w:ascii="Times New Roman" w:hAnsi="Times New Roman" w:eastAsia="Times New Roman"/>
          <w:kern w:val="36"/>
          <w:sz w:val="40"/>
          <w:lang w:val="zh-CN"/>
        </w:rPr>
      </w:pPr>
    </w:p>
    <w:p w14:paraId="6146ABC2">
      <w:pPr>
        <w:shd w:val="clear" w:color="auto" w:fill="FFFFFF"/>
        <w:spacing w:before="240" w:beforeLines="0" w:after="240" w:afterLines="0"/>
        <w:jc w:val="center"/>
        <w:rPr>
          <w:rFonts w:hint="default" w:ascii="Times New Roman" w:hAnsi="Times New Roman" w:eastAsia="Times New Roman"/>
          <w:kern w:val="36"/>
          <w:sz w:val="40"/>
          <w:lang w:val="zh-CN"/>
        </w:rPr>
      </w:pPr>
    </w:p>
    <w:p w14:paraId="14FCE401">
      <w:pPr>
        <w:spacing w:beforeLines="0" w:afterLines="0"/>
        <w:jc w:val="center"/>
        <w:rPr>
          <w:rFonts w:hint="eastAsia" w:ascii="方正小标宋_GBK" w:hAnsi="方正小标宋_GBK" w:eastAsia="方正小标宋_GBK"/>
          <w:color w:val="auto"/>
          <w:sz w:val="44"/>
          <w:highlight w:val="none"/>
          <w:lang w:val="en-US"/>
        </w:rPr>
      </w:pPr>
      <w:r>
        <w:rPr>
          <w:rFonts w:hint="eastAsia" w:ascii="方正小标宋_GBK" w:hAnsi="方正小标宋_GBK" w:eastAsia="方正小标宋_GBK"/>
          <w:color w:val="auto"/>
          <w:sz w:val="44"/>
          <w:highlight w:val="none"/>
          <w:lang w:val="en-US"/>
        </w:rPr>
        <w:t>乌鲁木齐高新技术产业开发</w:t>
      </w:r>
      <w:bookmarkStart w:id="0" w:name="_GoBack"/>
      <w:bookmarkEnd w:id="0"/>
      <w:r>
        <w:rPr>
          <w:rFonts w:hint="eastAsia" w:ascii="方正小标宋_GBK" w:hAnsi="方正小标宋_GBK" w:eastAsia="方正小标宋_GBK"/>
          <w:color w:val="auto"/>
          <w:sz w:val="44"/>
          <w:highlight w:val="none"/>
          <w:lang w:val="en-US"/>
        </w:rPr>
        <w:t>区（乌鲁木齐市新市区）总工会</w:t>
      </w:r>
    </w:p>
    <w:p w14:paraId="49084D60">
      <w:pPr>
        <w:spacing w:beforeLines="0" w:afterLines="0"/>
        <w:jc w:val="center"/>
        <w:rPr>
          <w:rFonts w:hint="default" w:ascii="Times New Roman" w:hAnsi="Times New Roman" w:eastAsia="Times New Roman"/>
          <w:color w:val="auto"/>
          <w:kern w:val="36"/>
          <w:sz w:val="40"/>
          <w:highlight w:val="none"/>
          <w:lang w:val="zh-CN"/>
        </w:rPr>
      </w:pPr>
      <w:r>
        <w:rPr>
          <w:rFonts w:hint="eastAsia" w:ascii="方正小标宋_GBK" w:hAnsi="方正小标宋_GBK" w:eastAsia="方正小标宋_GBK"/>
          <w:color w:val="auto"/>
          <w:sz w:val="44"/>
          <w:highlight w:val="none"/>
          <w:lang w:val="en-US"/>
        </w:rPr>
        <w:t>2021年度部门决算公开说明</w:t>
      </w:r>
    </w:p>
    <w:p w14:paraId="10FF5C5B">
      <w:pPr>
        <w:shd w:val="clear" w:color="auto" w:fill="FFFFFF"/>
        <w:spacing w:before="240" w:beforeLines="0" w:after="240" w:afterLines="0"/>
        <w:jc w:val="center"/>
        <w:rPr>
          <w:rFonts w:hint="default" w:ascii="Times New Roman" w:hAnsi="Times New Roman" w:eastAsia="Times New Roman"/>
          <w:color w:val="auto"/>
          <w:kern w:val="36"/>
          <w:sz w:val="40"/>
          <w:highlight w:val="none"/>
          <w:lang w:val="zh-CN"/>
        </w:rPr>
      </w:pPr>
    </w:p>
    <w:p w14:paraId="0DCB4C6D">
      <w:pPr>
        <w:spacing w:beforeLines="0" w:afterLines="0" w:line="540" w:lineRule="exact"/>
        <w:jc w:val="center"/>
        <w:rPr>
          <w:rFonts w:hint="default" w:ascii="Times New Roman" w:hAnsi="Times New Roman" w:eastAsia="Times New Roman"/>
          <w:b/>
          <w:color w:val="auto"/>
          <w:kern w:val="0"/>
          <w:sz w:val="24"/>
          <w:highlight w:val="none"/>
          <w:lang w:val="en-US"/>
        </w:rPr>
      </w:pPr>
      <w:r>
        <w:rPr>
          <w:rFonts w:hint="default" w:ascii="Times New Roman" w:hAnsi="Times New Roman" w:eastAsia="Times New Roman"/>
          <w:b/>
          <w:color w:val="auto"/>
          <w:kern w:val="36"/>
          <w:sz w:val="36"/>
          <w:highlight w:val="none"/>
          <w:lang w:val="en-US"/>
        </w:rPr>
        <w:br w:type="page"/>
      </w:r>
      <w:r>
        <w:rPr>
          <w:rFonts w:hint="eastAsia" w:ascii="仿宋_GB2312" w:hAnsi="仿宋_GB2312" w:eastAsia="仿宋_GB2312"/>
          <w:b/>
          <w:color w:val="auto"/>
          <w:kern w:val="0"/>
          <w:sz w:val="36"/>
          <w:highlight w:val="none"/>
          <w:lang w:val="en-US"/>
        </w:rPr>
        <w:t>目  录</w:t>
      </w:r>
    </w:p>
    <w:p w14:paraId="3847AE98">
      <w:pPr>
        <w:spacing w:beforeLines="0" w:afterLines="0" w:line="540" w:lineRule="exact"/>
        <w:rPr>
          <w:rFonts w:hint="default" w:ascii="Times New Roman" w:hAnsi="Times New Roman" w:eastAsia="Times New Roman"/>
          <w:color w:val="auto"/>
          <w:kern w:val="0"/>
          <w:sz w:val="32"/>
          <w:highlight w:val="none"/>
          <w:lang w:val="en-US"/>
        </w:rPr>
      </w:pPr>
      <w:r>
        <w:rPr>
          <w:rFonts w:hint="eastAsia" w:ascii="仿宋_GB2312" w:hAnsi="仿宋_GB2312" w:eastAsia="仿宋_GB2312"/>
          <w:b/>
          <w:color w:val="auto"/>
          <w:kern w:val="0"/>
          <w:sz w:val="32"/>
          <w:highlight w:val="none"/>
          <w:lang w:val="en-US"/>
        </w:rPr>
        <w:t>第一部分 部门单位概况</w:t>
      </w:r>
    </w:p>
    <w:p w14:paraId="6F7449B9">
      <w:pPr>
        <w:spacing w:beforeLines="0" w:afterLines="0" w:line="540" w:lineRule="exact"/>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一、主要职能</w:t>
      </w:r>
    </w:p>
    <w:p w14:paraId="797A55F8">
      <w:pPr>
        <w:spacing w:beforeLines="0" w:afterLines="0" w:line="540" w:lineRule="exact"/>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二、</w:t>
      </w:r>
      <w:r>
        <w:rPr>
          <w:rFonts w:hint="eastAsia" w:ascii="仿宋_GB2312" w:hAnsi="仿宋_GB2312" w:eastAsia="仿宋_GB2312"/>
          <w:color w:val="auto"/>
          <w:sz w:val="32"/>
          <w:highlight w:val="none"/>
          <w:lang w:val="en-US"/>
        </w:rPr>
        <w:t>机构设置及人员情况</w:t>
      </w:r>
    </w:p>
    <w:p w14:paraId="2A415716">
      <w:pPr>
        <w:spacing w:beforeLines="0" w:afterLines="0" w:line="540" w:lineRule="exact"/>
        <w:rPr>
          <w:rFonts w:hint="default" w:ascii="Times New Roman" w:hAnsi="Times New Roman" w:eastAsia="Times New Roman"/>
          <w:color w:val="auto"/>
          <w:kern w:val="0"/>
          <w:sz w:val="32"/>
          <w:highlight w:val="none"/>
          <w:lang w:val="en-US"/>
        </w:rPr>
      </w:pPr>
      <w:r>
        <w:rPr>
          <w:rFonts w:hint="eastAsia" w:ascii="仿宋_GB2312" w:hAnsi="仿宋_GB2312" w:eastAsia="仿宋_GB2312"/>
          <w:b/>
          <w:color w:val="auto"/>
          <w:kern w:val="0"/>
          <w:sz w:val="32"/>
          <w:highlight w:val="none"/>
          <w:lang w:val="en-US"/>
        </w:rPr>
        <w:t>第二部分 部门决算情况说明</w:t>
      </w:r>
    </w:p>
    <w:p w14:paraId="1DD13524">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一、收入支出决算总体情况说明</w:t>
      </w:r>
    </w:p>
    <w:p w14:paraId="5A4F4E2A">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二、收入决算情况说明</w:t>
      </w:r>
    </w:p>
    <w:p w14:paraId="3F9B2649">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三、支出决算情况说明</w:t>
      </w:r>
    </w:p>
    <w:p w14:paraId="7E0420CA">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四、财政拨款收入支出决算总体情况说明</w:t>
      </w:r>
    </w:p>
    <w:p w14:paraId="6B124FA2">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五、一般公共预算财政拨款支出决算情况说明</w:t>
      </w:r>
    </w:p>
    <w:p w14:paraId="2EFE748C">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六、一般公共预算财政拨款基本支出决算情况说明</w:t>
      </w:r>
    </w:p>
    <w:p w14:paraId="3E65890B">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七、一般公共预算财政拨款</w:t>
      </w:r>
      <w:r>
        <w:rPr>
          <w:rFonts w:hint="default" w:ascii="仿宋_GB2312" w:hAnsi="仿宋_GB2312" w:eastAsia="仿宋_GB2312"/>
          <w:color w:val="auto"/>
          <w:sz w:val="32"/>
          <w:highlight w:val="none"/>
          <w:lang w:val="en-US"/>
        </w:rPr>
        <w:t>“</w:t>
      </w:r>
      <w:r>
        <w:rPr>
          <w:rFonts w:hint="eastAsia" w:ascii="仿宋_GB2312" w:hAnsi="仿宋_GB2312" w:eastAsia="仿宋_GB2312"/>
          <w:color w:val="auto"/>
          <w:sz w:val="32"/>
          <w:highlight w:val="none"/>
          <w:lang w:val="en-US"/>
        </w:rPr>
        <w:t>三公</w:t>
      </w:r>
      <w:r>
        <w:rPr>
          <w:rFonts w:hint="default" w:ascii="仿宋_GB2312" w:hAnsi="仿宋_GB2312" w:eastAsia="仿宋_GB2312"/>
          <w:color w:val="auto"/>
          <w:sz w:val="32"/>
          <w:highlight w:val="none"/>
          <w:lang w:val="en-US"/>
        </w:rPr>
        <w:t>”</w:t>
      </w:r>
      <w:r>
        <w:rPr>
          <w:rFonts w:hint="eastAsia" w:ascii="仿宋_GB2312" w:hAnsi="仿宋_GB2312" w:eastAsia="仿宋_GB2312"/>
          <w:color w:val="auto"/>
          <w:sz w:val="32"/>
          <w:highlight w:val="none"/>
          <w:lang w:val="en-US"/>
        </w:rPr>
        <w:t>经费支出决算情况说明</w:t>
      </w:r>
    </w:p>
    <w:p w14:paraId="2A160BAB">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八、政府性基金预算</w:t>
      </w:r>
      <w:r>
        <w:rPr>
          <w:rFonts w:hint="eastAsia" w:ascii="仿宋_GB2312" w:hAnsi="仿宋_GB2312" w:eastAsia="仿宋_GB2312"/>
          <w:color w:val="auto"/>
          <w:sz w:val="32"/>
          <w:highlight w:val="none"/>
          <w:lang w:val="zh-CN"/>
        </w:rPr>
        <w:t>财政拨款</w:t>
      </w:r>
      <w:r>
        <w:rPr>
          <w:rFonts w:hint="eastAsia" w:ascii="仿宋_GB2312" w:hAnsi="仿宋_GB2312" w:eastAsia="仿宋_GB2312"/>
          <w:color w:val="auto"/>
          <w:sz w:val="32"/>
          <w:highlight w:val="none"/>
          <w:lang w:val="en-US"/>
        </w:rPr>
        <w:t>收入支出决算情况说明</w:t>
      </w:r>
    </w:p>
    <w:p w14:paraId="6C383D4D">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九、国有资本经营预算财政拨款收入支出决算情况说明</w:t>
      </w:r>
    </w:p>
    <w:p w14:paraId="4BC83AEA">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十、其他重要事项的情况说明</w:t>
      </w:r>
    </w:p>
    <w:p w14:paraId="3D4BBA0A">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（一）机关运行经费支出情况</w:t>
      </w:r>
    </w:p>
    <w:p w14:paraId="77867521">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（二）政府采购情况</w:t>
      </w:r>
    </w:p>
    <w:p w14:paraId="31DCCC6B">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（三）国有资产占用情况说明</w:t>
      </w:r>
    </w:p>
    <w:p w14:paraId="4FF34192">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十</w:t>
      </w:r>
      <w:r>
        <w:rPr>
          <w:rFonts w:hint="eastAsia" w:ascii="仿宋_GB2312" w:hAnsi="仿宋_GB2312" w:eastAsia="仿宋_GB2312"/>
          <w:color w:val="auto"/>
          <w:sz w:val="32"/>
          <w:highlight w:val="none"/>
          <w:lang w:val="zh-CN"/>
        </w:rPr>
        <w:t>一</w:t>
      </w:r>
      <w:r>
        <w:rPr>
          <w:rFonts w:hint="eastAsia" w:ascii="仿宋_GB2312" w:hAnsi="仿宋_GB2312" w:eastAsia="仿宋_GB2312"/>
          <w:color w:val="auto"/>
          <w:sz w:val="32"/>
          <w:highlight w:val="none"/>
          <w:lang w:val="en-US"/>
        </w:rPr>
        <w:t>、预算绩效的情况说明</w:t>
      </w:r>
    </w:p>
    <w:p w14:paraId="2E958B80">
      <w:pPr>
        <w:spacing w:beforeLines="0" w:afterLines="0" w:line="540" w:lineRule="exact"/>
        <w:rPr>
          <w:rFonts w:hint="default" w:ascii="Times New Roman" w:hAnsi="Times New Roman" w:eastAsia="Times New Roman"/>
          <w:b/>
          <w:color w:val="auto"/>
          <w:kern w:val="0"/>
          <w:sz w:val="32"/>
          <w:highlight w:val="none"/>
          <w:lang w:val="en-US"/>
        </w:rPr>
      </w:pPr>
      <w:r>
        <w:rPr>
          <w:rFonts w:hint="eastAsia" w:ascii="仿宋_GB2312" w:hAnsi="仿宋_GB2312" w:eastAsia="仿宋_GB2312"/>
          <w:b/>
          <w:color w:val="auto"/>
          <w:kern w:val="0"/>
          <w:sz w:val="32"/>
          <w:highlight w:val="none"/>
          <w:lang w:val="en-US"/>
        </w:rPr>
        <w:t>第三部分 专业名词解释</w:t>
      </w:r>
    </w:p>
    <w:p w14:paraId="3083B9B2">
      <w:pPr>
        <w:spacing w:beforeLines="0" w:afterLines="0" w:line="540" w:lineRule="exact"/>
        <w:rPr>
          <w:rFonts w:hint="default" w:ascii="Times New Roman" w:hAnsi="Times New Roman" w:eastAsia="Times New Roman"/>
          <w:b/>
          <w:color w:val="auto"/>
          <w:kern w:val="0"/>
          <w:sz w:val="32"/>
          <w:highlight w:val="none"/>
          <w:lang w:val="en-US"/>
        </w:rPr>
      </w:pPr>
      <w:r>
        <w:rPr>
          <w:rFonts w:hint="eastAsia" w:ascii="仿宋_GB2312" w:hAnsi="仿宋_GB2312" w:eastAsia="仿宋_GB2312"/>
          <w:b/>
          <w:color w:val="auto"/>
          <w:kern w:val="0"/>
          <w:sz w:val="32"/>
          <w:highlight w:val="none"/>
          <w:lang w:val="en-US"/>
        </w:rPr>
        <w:t>第四部分 部</w:t>
      </w:r>
      <w:r>
        <w:rPr>
          <w:rFonts w:hint="eastAsia" w:ascii="仿宋_GB2312" w:hAnsi="仿宋_GB2312" w:eastAsia="仿宋_GB2312"/>
          <w:b/>
          <w:color w:val="auto"/>
          <w:sz w:val="32"/>
          <w:highlight w:val="none"/>
          <w:lang w:val="en-US"/>
        </w:rPr>
        <w:t>门决算报表（见附表）</w:t>
      </w:r>
    </w:p>
    <w:p w14:paraId="5648F10D">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一、《收入支出决算总表》</w:t>
      </w:r>
    </w:p>
    <w:p w14:paraId="1D7CADC5">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二、《收入决算表》</w:t>
      </w:r>
    </w:p>
    <w:p w14:paraId="0C809923">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三、《支出决算表》</w:t>
      </w:r>
    </w:p>
    <w:p w14:paraId="057762D1">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四、《财政拨款收入支出决算总表》</w:t>
      </w:r>
    </w:p>
    <w:p w14:paraId="1D820A34">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五、《一般公共预算财政拨款支出决算表》</w:t>
      </w:r>
    </w:p>
    <w:p w14:paraId="665E6DFF">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六、《一般公共预算财政拨款基本支出决算表》</w:t>
      </w:r>
    </w:p>
    <w:p w14:paraId="28B34253">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七、《一般公共预算财政拨款</w:t>
      </w:r>
      <w:r>
        <w:rPr>
          <w:rFonts w:hint="default" w:ascii="仿宋_GB2312" w:hAnsi="仿宋_GB2312" w:eastAsia="仿宋_GB2312"/>
          <w:color w:val="auto"/>
          <w:sz w:val="32"/>
          <w:highlight w:val="none"/>
          <w:lang w:val="en-US"/>
        </w:rPr>
        <w:t>“</w:t>
      </w:r>
      <w:r>
        <w:rPr>
          <w:rFonts w:hint="eastAsia" w:ascii="仿宋_GB2312" w:hAnsi="仿宋_GB2312" w:eastAsia="仿宋_GB2312"/>
          <w:color w:val="auto"/>
          <w:sz w:val="32"/>
          <w:highlight w:val="none"/>
          <w:lang w:val="en-US"/>
        </w:rPr>
        <w:t>三公</w:t>
      </w:r>
      <w:r>
        <w:rPr>
          <w:rFonts w:hint="default" w:ascii="仿宋_GB2312" w:hAnsi="仿宋_GB2312" w:eastAsia="仿宋_GB2312"/>
          <w:color w:val="auto"/>
          <w:sz w:val="32"/>
          <w:highlight w:val="none"/>
          <w:lang w:val="en-US"/>
        </w:rPr>
        <w:t>”</w:t>
      </w:r>
      <w:r>
        <w:rPr>
          <w:rFonts w:hint="eastAsia" w:ascii="仿宋_GB2312" w:hAnsi="仿宋_GB2312" w:eastAsia="仿宋_GB2312"/>
          <w:color w:val="auto"/>
          <w:sz w:val="32"/>
          <w:highlight w:val="none"/>
          <w:lang w:val="en-US"/>
        </w:rPr>
        <w:t>经费支出决算表》</w:t>
      </w:r>
    </w:p>
    <w:p w14:paraId="37E3E25A">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八、《政府性基金预算财政拨款收入支出决算表》</w:t>
      </w:r>
    </w:p>
    <w:p w14:paraId="03D8C09A">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九、《国有资本经营预算财政拨款收入支出决算表》</w:t>
      </w:r>
    </w:p>
    <w:p w14:paraId="6B017D5C">
      <w:pPr>
        <w:spacing w:beforeLines="0" w:afterLines="0" w:line="540" w:lineRule="exact"/>
        <w:ind w:firstLine="640"/>
        <w:rPr>
          <w:rFonts w:hint="default" w:ascii="Times New Roman" w:hAnsi="Times New Roman" w:eastAsia="Times New Roman"/>
          <w:b/>
          <w:color w:val="auto"/>
          <w:kern w:val="0"/>
          <w:sz w:val="28"/>
          <w:highlight w:val="none"/>
          <w:lang w:val="en-US"/>
        </w:rPr>
      </w:pPr>
    </w:p>
    <w:p w14:paraId="142AAFA5">
      <w:pPr>
        <w:shd w:val="clear" w:color="auto" w:fill="FFFFFF"/>
        <w:spacing w:beforeLines="0" w:afterLines="0" w:line="360" w:lineRule="auto"/>
        <w:jc w:val="center"/>
        <w:rPr>
          <w:rFonts w:hint="default" w:ascii="Times New Roman" w:hAnsi="Times New Roman" w:eastAsia="Times New Roman"/>
          <w:color w:val="auto"/>
          <w:kern w:val="0"/>
          <w:sz w:val="32"/>
          <w:highlight w:val="none"/>
          <w:lang w:val="en-US"/>
        </w:rPr>
      </w:pPr>
    </w:p>
    <w:p w14:paraId="1955B73C">
      <w:pPr>
        <w:shd w:val="clear" w:color="auto" w:fill="FFFFFF"/>
        <w:spacing w:beforeLines="0" w:afterLines="0" w:line="360" w:lineRule="auto"/>
        <w:jc w:val="center"/>
        <w:rPr>
          <w:rFonts w:hint="eastAsia" w:ascii="黑体" w:hAnsi="黑体" w:eastAsia="黑体"/>
          <w:color w:val="auto"/>
          <w:kern w:val="0"/>
          <w:sz w:val="32"/>
          <w:highlight w:val="none"/>
          <w:lang w:val="ar-SA"/>
        </w:rPr>
      </w:pPr>
      <w:r>
        <w:rPr>
          <w:rFonts w:hint="default" w:ascii="Times New Roman" w:hAnsi="Times New Roman" w:eastAsia="Times New Roman"/>
          <w:color w:val="auto"/>
          <w:kern w:val="0"/>
          <w:sz w:val="32"/>
          <w:highlight w:val="none"/>
          <w:lang w:val="en-US"/>
        </w:rPr>
        <w:br w:type="page"/>
      </w:r>
      <w:r>
        <w:rPr>
          <w:rFonts w:hint="eastAsia" w:ascii="黑体" w:hAnsi="黑体" w:eastAsia="黑体"/>
          <w:color w:val="auto"/>
          <w:kern w:val="0"/>
          <w:sz w:val="32"/>
          <w:highlight w:val="none"/>
          <w:lang w:val="en-US"/>
        </w:rPr>
        <w:t>第一部分 部门单位概况</w:t>
      </w:r>
    </w:p>
    <w:p w14:paraId="78658230">
      <w:pPr>
        <w:spacing w:beforeLines="0" w:afterLines="0" w:line="360" w:lineRule="auto"/>
        <w:ind w:firstLine="640"/>
        <w:rPr>
          <w:rFonts w:hint="eastAsia" w:ascii="黑体" w:hAnsi="黑体" w:eastAsia="黑体"/>
          <w:color w:val="auto"/>
          <w:sz w:val="32"/>
          <w:highlight w:val="red"/>
          <w:lang w:val="zh-CN"/>
        </w:rPr>
      </w:pPr>
      <w:r>
        <w:rPr>
          <w:rFonts w:hint="eastAsia" w:ascii="黑体" w:hAnsi="黑体" w:eastAsia="黑体"/>
          <w:color w:val="auto"/>
          <w:sz w:val="32"/>
          <w:highlight w:val="none"/>
          <w:lang w:val="zh-CN"/>
        </w:rPr>
        <w:t>一、主要职能</w:t>
      </w:r>
    </w:p>
    <w:p w14:paraId="2D4EF4A2">
      <w:pPr>
        <w:snapToGrid w:val="0"/>
        <w:spacing w:line="520" w:lineRule="exact"/>
        <w:ind w:left="0" w:leftChars="0" w:firstLine="400" w:firstLineChars="125"/>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坚持自觉接受中国共产党的领导，承担团结引导职工群众听党话、跟党走的政治责任，巩固和扩大党执政的阶级基础和群众基础，贯彻落实区委和市总工会重要工作部署，认真执行工会代表大会、全委会确定的方针、任务和作出的决议。</w:t>
      </w:r>
    </w:p>
    <w:p w14:paraId="1FCC9742">
      <w:pPr>
        <w:snapToGrid w:val="0"/>
        <w:spacing w:line="520" w:lineRule="exact"/>
        <w:ind w:left="17" w:leftChars="8" w:firstLine="617" w:firstLineChars="193"/>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(2)依照法律法规和《中国工会章程》，组织和指导全区各级工会坚定不移地贯彻落实党的全心全意依靠工人阶级的根本指导方针，认真履行工会各项职能，维护职工合法权益、竭诚服务职工群众。</w:t>
      </w:r>
    </w:p>
    <w:p w14:paraId="280FDEB7">
      <w:pPr>
        <w:snapToGrid w:val="0"/>
        <w:spacing w:line="520" w:lineRule="exact"/>
        <w:ind w:left="17" w:leftChars="8" w:firstLine="617" w:firstLineChars="193"/>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负责工会理论政策研究，为各级工会提供理论政策服务;监督检查《中国工会章程》和工会组织制度、民主制度的贯彻执行;研究和指导各级工会自身改革和建设;指导基层工会开展以职工代表大会为基本制度的企事业单位民主管理工作，推动建立平等协商、集体合同制度和监督保证机制。</w:t>
      </w:r>
    </w:p>
    <w:p w14:paraId="11D33A02">
      <w:pPr>
        <w:snapToGrid w:val="0"/>
        <w:spacing w:line="520" w:lineRule="exact"/>
        <w:ind w:left="17" w:leftChars="8" w:firstLine="617" w:firstLineChars="193"/>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(4)贯彻执行工会干部管理制度;负责与有关部门党委(党组)协商推荐同级工会的主要领导人选;协同有关部门管理工会系统干部;研究制定工会干部管理制度和培训规划，负责工会系统管理干部的教育培训工作。</w:t>
      </w:r>
    </w:p>
    <w:p w14:paraId="2CFCC230">
      <w:pPr>
        <w:snapToGrid w:val="0"/>
        <w:spacing w:line="520" w:lineRule="exact"/>
        <w:ind w:left="17" w:leftChars="8" w:firstLine="617" w:firstLineChars="193"/>
        <w:rPr>
          <w:rFonts w:hint="eastAsia" w:ascii="仿宋" w:hAnsi="仿宋" w:eastAsia="仿宋" w:cs="仿宋"/>
          <w:bCs/>
          <w:color w:val="auto"/>
          <w:kern w:val="0"/>
          <w:sz w:val="32"/>
          <w:szCs w:val="32"/>
          <w:highlight w:val="none"/>
        </w:rPr>
      </w:pPr>
      <w:r>
        <w:rPr>
          <w:rFonts w:hint="eastAsia" w:ascii="仿宋" w:hAnsi="仿宋" w:eastAsia="仿宋" w:cs="仿宋"/>
          <w:color w:val="auto"/>
          <w:sz w:val="32"/>
          <w:szCs w:val="32"/>
          <w:highlight w:val="none"/>
        </w:rPr>
        <w:t>(5)协助区委、管委会(区人民政府)做好区级劳动模范(含“先进工作者”，下同)的选树、培养、推荐、评选和管理服务工作;</w:t>
      </w:r>
      <w:r>
        <w:rPr>
          <w:rFonts w:hint="eastAsia" w:ascii="仿宋" w:hAnsi="仿宋" w:eastAsia="仿宋" w:cs="仿宋"/>
          <w:color w:val="auto"/>
          <w:sz w:val="32"/>
          <w:szCs w:val="32"/>
          <w:highlight w:val="none"/>
          <w:lang w:eastAsia="zh-CN"/>
        </w:rPr>
        <w:t>负责</w:t>
      </w:r>
      <w:r>
        <w:rPr>
          <w:rFonts w:hint="eastAsia" w:ascii="仿宋" w:hAnsi="仿宋" w:eastAsia="仿宋" w:cs="仿宋"/>
          <w:color w:val="auto"/>
          <w:sz w:val="32"/>
          <w:szCs w:val="32"/>
          <w:highlight w:val="none"/>
        </w:rPr>
        <w:t>全国劳动模范、全国“五一”劳动奖章、奖状和自治区劳动模范、“开发建设新疆’  奖章奖状等获得者的推荐和管理服务工作。</w:t>
      </w:r>
    </w:p>
    <w:p w14:paraId="28125691">
      <w:pPr>
        <w:spacing w:beforeLines="0" w:afterLines="0" w:line="360" w:lineRule="auto"/>
        <w:ind w:firstLine="640"/>
        <w:rPr>
          <w:rFonts w:hint="default" w:ascii="黑体" w:hAnsi="黑体" w:eastAsia="黑体"/>
          <w:color w:val="auto"/>
          <w:sz w:val="32"/>
          <w:highlight w:val="none"/>
          <w:lang w:val="zh-CN"/>
        </w:rPr>
      </w:pPr>
    </w:p>
    <w:p w14:paraId="1881C22F">
      <w:pPr>
        <w:spacing w:beforeLines="0" w:afterLines="0" w:line="360" w:lineRule="auto"/>
        <w:rPr>
          <w:rFonts w:hint="default" w:ascii="Times New Roman" w:hAnsi="Times New Roman" w:eastAsia="Times New Roman"/>
          <w:color w:val="auto"/>
          <w:sz w:val="32"/>
          <w:highlight w:val="none"/>
          <w:lang w:val="zh-CN"/>
        </w:rPr>
      </w:pPr>
    </w:p>
    <w:p w14:paraId="06884C3A">
      <w:pPr>
        <w:spacing w:beforeLines="0" w:afterLines="0" w:line="360" w:lineRule="auto"/>
        <w:ind w:firstLine="640"/>
        <w:rPr>
          <w:rFonts w:hint="default" w:ascii="Times New Roman" w:hAnsi="Times New Roman" w:eastAsia="Times New Roman"/>
          <w:color w:val="auto"/>
          <w:sz w:val="32"/>
          <w:highlight w:val="none"/>
          <w:lang w:val="zh-CN"/>
        </w:rPr>
      </w:pPr>
      <w:r>
        <w:rPr>
          <w:rFonts w:hint="eastAsia" w:ascii="黑体" w:hAnsi="黑体" w:eastAsia="黑体"/>
          <w:color w:val="auto"/>
          <w:sz w:val="32"/>
          <w:highlight w:val="none"/>
          <w:lang w:val="zh-CN"/>
        </w:rPr>
        <w:t>二、机构设置及人员情况</w:t>
      </w:r>
    </w:p>
    <w:p w14:paraId="23259C8C">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乌鲁木齐高新技术产业开发区（乌鲁木齐市新市区）总工会2021年度，实有人数7人，其中：在职人员7人，离休人员0人，退休人员0人。</w:t>
      </w:r>
    </w:p>
    <w:p w14:paraId="10D51CB6">
      <w:pPr>
        <w:shd w:val="clear" w:color="auto" w:fill="FFFFFF"/>
        <w:spacing w:beforeLines="0" w:afterLines="0" w:line="360" w:lineRule="auto"/>
        <w:ind w:firstLine="640"/>
        <w:rPr>
          <w:rFonts w:hint="default" w:ascii="Times New Roman" w:hAnsi="Times New Roman" w:eastAsia="Times New Roman"/>
          <w:color w:val="auto"/>
          <w:kern w:val="0"/>
          <w:sz w:val="24"/>
          <w:highlight w:val="none"/>
          <w:lang w:val="ar-SA"/>
        </w:rPr>
      </w:pPr>
      <w:r>
        <w:rPr>
          <w:rFonts w:hint="eastAsia" w:ascii="仿宋_GB2312" w:hAnsi="仿宋_GB2312" w:eastAsia="仿宋_GB2312"/>
          <w:color w:val="auto"/>
          <w:kern w:val="0"/>
          <w:sz w:val="32"/>
          <w:highlight w:val="none"/>
          <w:lang w:val="en-US"/>
        </w:rPr>
        <w:t>从部门决算单位构成看，乌鲁木齐高新技术产业开发区（乌鲁木齐市新市区）总工会部门决算包括：乌鲁木齐高新技术产业开发区（乌鲁木齐市新市区）总工会</w:t>
      </w:r>
      <w:r>
        <w:rPr>
          <w:rFonts w:hint="eastAsia" w:ascii="仿宋_GB2312" w:hAnsi="仿宋_GB2312" w:eastAsia="仿宋_GB2312"/>
          <w:color w:val="auto"/>
          <w:kern w:val="0"/>
          <w:sz w:val="32"/>
          <w:highlight w:val="none"/>
          <w:lang w:val="zh-CN"/>
        </w:rPr>
        <w:t>决算。单位无下属预算单位，下设</w:t>
      </w:r>
      <w:r>
        <w:rPr>
          <w:rFonts w:hint="eastAsia" w:ascii="仿宋_GB2312" w:hAnsi="仿宋_GB2312" w:eastAsia="仿宋_GB2312"/>
          <w:color w:val="auto"/>
          <w:kern w:val="0"/>
          <w:sz w:val="32"/>
          <w:highlight w:val="none"/>
          <w:lang w:val="en-US" w:eastAsia="zh-CN"/>
        </w:rPr>
        <w:t>4</w:t>
      </w:r>
      <w:r>
        <w:rPr>
          <w:rFonts w:hint="eastAsia" w:ascii="仿宋_GB2312" w:hAnsi="仿宋_GB2312" w:eastAsia="仿宋_GB2312"/>
          <w:color w:val="auto"/>
          <w:kern w:val="0"/>
          <w:sz w:val="32"/>
          <w:highlight w:val="none"/>
          <w:lang w:val="zh-CN"/>
        </w:rPr>
        <w:t>个科室，分别是：</w:t>
      </w:r>
      <w:r>
        <w:rPr>
          <w:rFonts w:hint="eastAsia" w:ascii="仿宋_GB2312" w:hAnsi="仿宋_GB2312" w:eastAsia="仿宋_GB2312"/>
          <w:color w:val="auto"/>
          <w:kern w:val="0"/>
          <w:sz w:val="32"/>
          <w:highlight w:val="none"/>
          <w:lang w:val="en-US" w:eastAsia="zh-CN"/>
        </w:rPr>
        <w:t>办公室、组建部、财务部、职工活动中心</w:t>
      </w:r>
      <w:r>
        <w:rPr>
          <w:rFonts w:hint="eastAsia" w:ascii="仿宋_GB2312" w:hAnsi="仿宋_GB2312" w:eastAsia="仿宋_GB2312"/>
          <w:color w:val="auto"/>
          <w:kern w:val="0"/>
          <w:sz w:val="32"/>
          <w:highlight w:val="none"/>
          <w:lang w:val="zh-CN"/>
        </w:rPr>
        <w:t>。</w:t>
      </w:r>
    </w:p>
    <w:p w14:paraId="3F0AAB59">
      <w:pPr>
        <w:shd w:val="clear" w:color="auto" w:fill="FFFFFF"/>
        <w:spacing w:before="100" w:beforeLines="0" w:after="240" w:afterLines="0"/>
        <w:jc w:val="center"/>
        <w:rPr>
          <w:rFonts w:hint="default" w:ascii="Times New Roman" w:hAnsi="Times New Roman" w:eastAsia="Times New Roman"/>
          <w:color w:val="auto"/>
          <w:kern w:val="0"/>
          <w:sz w:val="28"/>
          <w:highlight w:val="none"/>
          <w:lang w:val="ar-SA"/>
        </w:rPr>
      </w:pPr>
      <w:r>
        <w:rPr>
          <w:rFonts w:hint="eastAsia" w:ascii="黑体" w:hAnsi="黑体" w:eastAsia="黑体"/>
          <w:color w:val="auto"/>
          <w:kern w:val="0"/>
          <w:sz w:val="32"/>
          <w:highlight w:val="none"/>
          <w:lang w:val="en-US"/>
        </w:rPr>
        <w:t>第二部分 部门决算情况说明</w:t>
      </w:r>
    </w:p>
    <w:p w14:paraId="340B38AE">
      <w:pPr>
        <w:spacing w:beforeLines="0" w:afterLines="0" w:line="360" w:lineRule="auto"/>
        <w:ind w:firstLine="640"/>
        <w:rPr>
          <w:rFonts w:hint="default" w:ascii="Times New Roman" w:hAnsi="Times New Roman" w:eastAsia="Times New Roman"/>
          <w:color w:val="auto"/>
          <w:sz w:val="32"/>
          <w:highlight w:val="none"/>
          <w:lang w:val="zh-CN"/>
        </w:rPr>
      </w:pPr>
      <w:r>
        <w:rPr>
          <w:rFonts w:hint="eastAsia" w:ascii="黑体" w:hAnsi="黑体" w:eastAsia="黑体"/>
          <w:color w:val="auto"/>
          <w:sz w:val="32"/>
          <w:highlight w:val="none"/>
          <w:lang w:val="zh-CN"/>
        </w:rPr>
        <w:t>一、收入支出决算总体情况说明</w:t>
      </w:r>
    </w:p>
    <w:p w14:paraId="36947E1C">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2021年度本年收入183.03万元，与上年相比，减少0.33万元，降低0.18%，主要原因是：</w:t>
      </w:r>
      <w:r>
        <w:rPr>
          <w:rFonts w:hint="eastAsia" w:ascii="仿宋_GB2312" w:hAnsi="仿宋_GB2312" w:eastAsia="仿宋_GB2312"/>
          <w:color w:val="auto"/>
          <w:kern w:val="0"/>
          <w:sz w:val="32"/>
          <w:highlight w:val="none"/>
          <w:lang w:val="en-US" w:eastAsia="zh-CN"/>
        </w:rPr>
        <w:t>人员经费减少</w:t>
      </w:r>
      <w:r>
        <w:rPr>
          <w:rFonts w:hint="eastAsia" w:ascii="仿宋_GB2312" w:hAnsi="仿宋_GB2312" w:eastAsia="仿宋_GB2312"/>
          <w:color w:val="auto"/>
          <w:kern w:val="0"/>
          <w:sz w:val="32"/>
          <w:highlight w:val="none"/>
          <w:lang w:val="en-US"/>
        </w:rPr>
        <w:t>。本年支出186.89万元，与上年相比，增加22.73万元，增长13.85%，主要原因是：本年度办公费用增加，访惠聚工作队补助项目经费增加。</w:t>
      </w:r>
    </w:p>
    <w:p w14:paraId="1C72265E">
      <w:pPr>
        <w:spacing w:beforeLines="0" w:afterLines="0" w:line="360" w:lineRule="auto"/>
        <w:ind w:firstLine="640"/>
        <w:rPr>
          <w:rFonts w:hint="default" w:ascii="Times New Roman" w:hAnsi="Times New Roman" w:eastAsia="Times New Roman"/>
          <w:color w:val="auto"/>
          <w:sz w:val="32"/>
          <w:highlight w:val="none"/>
          <w:lang w:val="en-US"/>
        </w:rPr>
      </w:pPr>
      <w:r>
        <w:rPr>
          <w:rFonts w:hint="eastAsia" w:ascii="黑体" w:hAnsi="黑体" w:eastAsia="黑体"/>
          <w:color w:val="auto"/>
          <w:sz w:val="32"/>
          <w:highlight w:val="none"/>
          <w:lang w:val="zh-CN"/>
        </w:rPr>
        <w:t>二、收入决算情况说明</w:t>
      </w:r>
    </w:p>
    <w:p w14:paraId="02C93D32">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2021年度本年收入183.03万元，其中：财政拨款收入182.83万元，占99.89%；上级补助收入0.00万元，占0.00%；事业收入0.00万元，占0.00%；经营收入0.00万元，占0.00%；附属单位上缴收入0.00万元，占0.00%；其他收入0.20万元，占0.11%。</w:t>
      </w:r>
    </w:p>
    <w:p w14:paraId="6D78F2A6">
      <w:pPr>
        <w:spacing w:beforeLines="0" w:afterLines="0" w:line="360" w:lineRule="auto"/>
        <w:ind w:firstLine="640"/>
        <w:rPr>
          <w:rFonts w:hint="default" w:ascii="Times New Roman" w:hAnsi="Times New Roman" w:eastAsia="Times New Roman"/>
          <w:color w:val="auto"/>
          <w:sz w:val="32"/>
          <w:highlight w:val="none"/>
          <w:lang w:val="en-US"/>
        </w:rPr>
      </w:pPr>
      <w:r>
        <w:rPr>
          <w:rFonts w:hint="eastAsia" w:ascii="黑体" w:hAnsi="黑体" w:eastAsia="黑体"/>
          <w:color w:val="auto"/>
          <w:sz w:val="32"/>
          <w:highlight w:val="none"/>
          <w:lang w:val="zh-CN"/>
        </w:rPr>
        <w:t>三、支出决算情况说明</w:t>
      </w:r>
    </w:p>
    <w:p w14:paraId="0ACD76B9">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2021年度本年支出186.89万元，其中：基本支出171.43万元，占91.73%；项目支出15.46万元，占8.28%；上缴上级支出0.00万元，占0.00%；经营支出0.00万元，占0.00%；对附属单位补助支出0.00万元，占0.00%。</w:t>
      </w:r>
    </w:p>
    <w:p w14:paraId="0F31A7E7">
      <w:pPr>
        <w:spacing w:beforeLines="0" w:afterLines="0" w:line="360" w:lineRule="auto"/>
        <w:ind w:firstLine="640"/>
        <w:rPr>
          <w:rFonts w:hint="default" w:ascii="Times New Roman" w:hAnsi="Times New Roman" w:eastAsia="Times New Roman"/>
          <w:color w:val="auto"/>
          <w:sz w:val="32"/>
          <w:highlight w:val="none"/>
          <w:lang w:val="zh-CN"/>
        </w:rPr>
      </w:pPr>
      <w:r>
        <w:rPr>
          <w:rFonts w:hint="eastAsia" w:ascii="黑体" w:hAnsi="黑体" w:eastAsia="黑体"/>
          <w:color w:val="auto"/>
          <w:sz w:val="32"/>
          <w:highlight w:val="none"/>
          <w:lang w:val="zh-CN"/>
        </w:rPr>
        <w:t>四、财政拨款收入支出决算总体情况说明</w:t>
      </w:r>
    </w:p>
    <w:p w14:paraId="25BEDC33">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2021年度财政拨款收入182.83万元，与上年相比，减少0.53万元，降低0.29%，主要原因是：</w:t>
      </w:r>
      <w:r>
        <w:rPr>
          <w:rFonts w:hint="eastAsia" w:ascii="仿宋_GB2312" w:hAnsi="仿宋_GB2312" w:eastAsia="仿宋_GB2312"/>
          <w:color w:val="auto"/>
          <w:kern w:val="0"/>
          <w:sz w:val="32"/>
          <w:highlight w:val="none"/>
          <w:lang w:val="en-US" w:eastAsia="zh-CN"/>
        </w:rPr>
        <w:t>人员经费减少</w:t>
      </w:r>
      <w:r>
        <w:rPr>
          <w:rFonts w:hint="eastAsia" w:ascii="仿宋_GB2312" w:hAnsi="仿宋_GB2312" w:eastAsia="仿宋_GB2312"/>
          <w:color w:val="auto"/>
          <w:kern w:val="0"/>
          <w:sz w:val="32"/>
          <w:highlight w:val="none"/>
          <w:lang w:val="en-US"/>
        </w:rPr>
        <w:t>。财政拨款支出186.89万元，与上年相比，增加22.73万元，增长13.85%，主要原因是：本年度办公费用增加，访惠聚工作队补助项目经费增加。</w:t>
      </w:r>
    </w:p>
    <w:p w14:paraId="3DC4DA46">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与年初预算数相比情况：财政拨款收入年初预算数196.82万元，决算数182.83万元，预决算差异率-7.11%，主要原因是：</w:t>
      </w:r>
      <w:r>
        <w:rPr>
          <w:rFonts w:hint="eastAsia" w:ascii="仿宋_GB2312" w:hAnsi="仿宋_GB2312" w:eastAsia="仿宋_GB2312"/>
          <w:color w:val="auto"/>
          <w:kern w:val="0"/>
          <w:sz w:val="32"/>
          <w:highlight w:val="none"/>
          <w:lang w:val="en-US" w:eastAsia="zh-CN"/>
        </w:rPr>
        <w:t>人员花费减少，访惠聚工作队经费有结余</w:t>
      </w:r>
      <w:r>
        <w:rPr>
          <w:rFonts w:hint="eastAsia" w:ascii="仿宋_GB2312" w:hAnsi="仿宋_GB2312" w:eastAsia="仿宋_GB2312"/>
          <w:color w:val="auto"/>
          <w:kern w:val="0"/>
          <w:sz w:val="32"/>
          <w:highlight w:val="none"/>
          <w:lang w:val="en-US"/>
        </w:rPr>
        <w:t>。财政拨款支出年初预算数196.82万元，决算数186.89万元，预决算差异率-5.05%，主要原因是：</w:t>
      </w:r>
      <w:r>
        <w:rPr>
          <w:rFonts w:hint="eastAsia" w:ascii="仿宋_GB2312" w:hAnsi="仿宋_GB2312" w:eastAsia="仿宋_GB2312"/>
          <w:color w:val="auto"/>
          <w:kern w:val="0"/>
          <w:sz w:val="32"/>
          <w:highlight w:val="none"/>
          <w:lang w:val="en-US" w:eastAsia="zh-CN"/>
        </w:rPr>
        <w:t>人员花费减少，访惠聚工作队经费有结余</w:t>
      </w:r>
      <w:r>
        <w:rPr>
          <w:rFonts w:hint="eastAsia" w:ascii="仿宋_GB2312" w:hAnsi="仿宋_GB2312" w:eastAsia="仿宋_GB2312"/>
          <w:color w:val="auto"/>
          <w:kern w:val="0"/>
          <w:sz w:val="32"/>
          <w:highlight w:val="none"/>
          <w:lang w:val="en-US"/>
        </w:rPr>
        <w:t>。</w:t>
      </w:r>
    </w:p>
    <w:p w14:paraId="79C06E75">
      <w:pPr>
        <w:spacing w:beforeLines="0" w:afterLines="0" w:line="360" w:lineRule="auto"/>
        <w:ind w:firstLine="640"/>
        <w:rPr>
          <w:rFonts w:hint="default" w:ascii="Times New Roman" w:hAnsi="Times New Roman" w:eastAsia="Times New Roman"/>
          <w:color w:val="auto"/>
          <w:sz w:val="32"/>
          <w:highlight w:val="none"/>
          <w:lang w:val="zh-CN"/>
        </w:rPr>
      </w:pPr>
      <w:r>
        <w:rPr>
          <w:rFonts w:hint="eastAsia" w:ascii="黑体" w:hAnsi="黑体" w:eastAsia="黑体"/>
          <w:color w:val="auto"/>
          <w:sz w:val="32"/>
          <w:highlight w:val="none"/>
          <w:lang w:val="zh-CN"/>
        </w:rPr>
        <w:t>五、一般公共预算财政拨款支出决算情况说明</w:t>
      </w:r>
    </w:p>
    <w:p w14:paraId="0AD307F0">
      <w:pPr>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2021年度一般公共预算财政拨款支出186.89万元。按功能分类科目项级科目公开，其中：</w:t>
      </w:r>
    </w:p>
    <w:p w14:paraId="44142D6A">
      <w:pPr>
        <w:spacing w:beforeLines="0" w:afterLines="0" w:line="360" w:lineRule="auto"/>
        <w:ind w:firstLine="640"/>
        <w:rPr>
          <w:rFonts w:hint="eastAsia" w:ascii="仿宋_GB2312" w:hAnsi="仿宋_GB2312" w:eastAsia="仿宋_GB2312"/>
          <w:color w:val="auto"/>
          <w:kern w:val="0"/>
          <w:sz w:val="32"/>
          <w:highlight w:val="none"/>
          <w:lang w:val="en-US" w:eastAsia="zh-CN"/>
        </w:rPr>
      </w:pPr>
      <w:r>
        <w:rPr>
          <w:rFonts w:hint="eastAsia" w:ascii="仿宋_GB2312" w:hAnsi="仿宋_GB2312" w:eastAsia="仿宋_GB2312"/>
          <w:color w:val="auto"/>
          <w:kern w:val="0"/>
          <w:sz w:val="32"/>
          <w:highlight w:val="none"/>
          <w:lang w:val="en-US" w:eastAsia="zh-CN"/>
        </w:rPr>
        <w:t>2012901行政运行155.07万元</w:t>
      </w:r>
    </w:p>
    <w:p w14:paraId="42552D09">
      <w:pPr>
        <w:spacing w:beforeLines="0" w:afterLines="0" w:line="360" w:lineRule="auto"/>
        <w:ind w:firstLine="640"/>
        <w:rPr>
          <w:rFonts w:hint="eastAsia" w:ascii="仿宋_GB2312" w:hAnsi="仿宋_GB2312" w:eastAsia="仿宋_GB2312"/>
          <w:color w:val="auto"/>
          <w:kern w:val="0"/>
          <w:sz w:val="32"/>
          <w:highlight w:val="none"/>
          <w:lang w:val="en-US" w:eastAsia="zh-CN"/>
        </w:rPr>
      </w:pPr>
      <w:r>
        <w:rPr>
          <w:rFonts w:hint="eastAsia" w:ascii="仿宋_GB2312" w:hAnsi="仿宋_GB2312" w:eastAsia="仿宋_GB2312"/>
          <w:color w:val="auto"/>
          <w:kern w:val="0"/>
          <w:sz w:val="32"/>
          <w:highlight w:val="none"/>
          <w:lang w:val="en-US" w:eastAsia="zh-CN"/>
        </w:rPr>
        <w:t>2012902 一般行政管理事务1.68万元</w:t>
      </w:r>
    </w:p>
    <w:p w14:paraId="158C5708">
      <w:pPr>
        <w:spacing w:beforeLines="0" w:afterLines="0" w:line="360" w:lineRule="auto"/>
        <w:ind w:firstLine="640"/>
        <w:rPr>
          <w:rFonts w:hint="eastAsia" w:ascii="仿宋_GB2312" w:hAnsi="仿宋_GB2312" w:eastAsia="仿宋_GB2312"/>
          <w:color w:val="auto"/>
          <w:kern w:val="0"/>
          <w:sz w:val="32"/>
          <w:highlight w:val="none"/>
          <w:lang w:val="en-US" w:eastAsia="zh-CN"/>
        </w:rPr>
      </w:pPr>
      <w:r>
        <w:rPr>
          <w:rFonts w:hint="eastAsia" w:ascii="仿宋_GB2312" w:hAnsi="仿宋_GB2312" w:eastAsia="仿宋_GB2312"/>
          <w:color w:val="auto"/>
          <w:kern w:val="0"/>
          <w:sz w:val="32"/>
          <w:highlight w:val="none"/>
          <w:lang w:val="en-US" w:eastAsia="zh-CN"/>
        </w:rPr>
        <w:t>2012999 其他群众团体事务支出5.73万元</w:t>
      </w:r>
    </w:p>
    <w:p w14:paraId="4ED391A3">
      <w:pPr>
        <w:spacing w:beforeLines="0" w:afterLines="0" w:line="360" w:lineRule="auto"/>
        <w:ind w:firstLine="640"/>
        <w:rPr>
          <w:rFonts w:hint="eastAsia" w:ascii="仿宋_GB2312" w:hAnsi="仿宋_GB2312" w:eastAsia="仿宋_GB2312"/>
          <w:color w:val="auto"/>
          <w:kern w:val="0"/>
          <w:sz w:val="32"/>
          <w:highlight w:val="none"/>
          <w:lang w:val="en-US" w:eastAsia="zh-CN"/>
        </w:rPr>
      </w:pPr>
      <w:r>
        <w:rPr>
          <w:rFonts w:hint="eastAsia" w:ascii="仿宋_GB2312" w:hAnsi="仿宋_GB2312" w:eastAsia="仿宋_GB2312"/>
          <w:color w:val="auto"/>
          <w:kern w:val="0"/>
          <w:sz w:val="32"/>
          <w:highlight w:val="none"/>
          <w:lang w:val="en-US" w:eastAsia="zh-CN"/>
        </w:rPr>
        <w:t>2019999 其他一般公共服务支出2.65万元</w:t>
      </w:r>
    </w:p>
    <w:p w14:paraId="5E76062F">
      <w:pPr>
        <w:spacing w:beforeLines="0" w:afterLines="0" w:line="360" w:lineRule="auto"/>
        <w:ind w:firstLine="640"/>
        <w:rPr>
          <w:rFonts w:hint="eastAsia" w:ascii="仿宋_GB2312" w:hAnsi="仿宋_GB2312" w:eastAsia="仿宋_GB2312"/>
          <w:color w:val="auto"/>
          <w:kern w:val="0"/>
          <w:sz w:val="32"/>
          <w:highlight w:val="none"/>
          <w:lang w:val="en-US" w:eastAsia="zh-CN"/>
        </w:rPr>
      </w:pPr>
      <w:r>
        <w:rPr>
          <w:rFonts w:hint="eastAsia" w:ascii="仿宋_GB2312" w:hAnsi="仿宋_GB2312" w:eastAsia="仿宋_GB2312"/>
          <w:color w:val="auto"/>
          <w:kern w:val="0"/>
          <w:sz w:val="32"/>
          <w:highlight w:val="none"/>
          <w:lang w:val="en-US" w:eastAsia="zh-CN"/>
        </w:rPr>
        <w:t>2049999 其他公共安全支出11.13万元</w:t>
      </w:r>
    </w:p>
    <w:p w14:paraId="5640F3D3">
      <w:pPr>
        <w:spacing w:beforeLines="0" w:afterLines="0" w:line="360" w:lineRule="auto"/>
        <w:ind w:firstLine="640"/>
        <w:rPr>
          <w:rFonts w:hint="default" w:ascii="Times New Roman" w:hAnsi="Times New Roman" w:eastAsia="Times New Roman"/>
          <w:color w:val="auto"/>
          <w:sz w:val="32"/>
          <w:highlight w:val="none"/>
          <w:lang w:val="zh-CN"/>
        </w:rPr>
      </w:pPr>
      <w:r>
        <w:rPr>
          <w:rFonts w:hint="eastAsia" w:ascii="仿宋_GB2312" w:hAnsi="仿宋_GB2312" w:eastAsia="仿宋_GB2312"/>
          <w:color w:val="auto"/>
          <w:kern w:val="0"/>
          <w:sz w:val="32"/>
          <w:highlight w:val="none"/>
          <w:lang w:val="en-US" w:eastAsia="zh-CN"/>
        </w:rPr>
        <w:t>2080505 机关事业单位基本养老保险缴费支出10.63万元</w:t>
      </w:r>
      <w:r>
        <w:rPr>
          <w:rFonts w:hint="eastAsia" w:ascii="黑体" w:hAnsi="黑体" w:eastAsia="黑体"/>
          <w:color w:val="auto"/>
          <w:sz w:val="32"/>
          <w:highlight w:val="none"/>
          <w:lang w:val="zh-CN"/>
        </w:rPr>
        <w:t>六、一般公共预算财政拨款基本支出决算情况说明</w:t>
      </w:r>
    </w:p>
    <w:p w14:paraId="4275CC87">
      <w:pPr>
        <w:shd w:val="clear" w:color="auto" w:fill="FFFFFF"/>
        <w:spacing w:beforeLines="0" w:afterLines="0" w:line="360" w:lineRule="auto"/>
        <w:ind w:firstLine="640"/>
        <w:rPr>
          <w:rFonts w:hint="eastAsia" w:ascii="仿宋_GB2312" w:hAnsi="仿宋_GB2312" w:eastAsia="仿宋_GB2312"/>
          <w:color w:val="auto"/>
          <w:kern w:val="0"/>
          <w:sz w:val="32"/>
          <w:highlight w:val="none"/>
          <w:lang w:val="en-US"/>
        </w:rPr>
      </w:pPr>
      <w:r>
        <w:rPr>
          <w:rFonts w:hint="eastAsia" w:ascii="仿宋_GB2312" w:hAnsi="仿宋_GB2312" w:eastAsia="仿宋_GB2312"/>
          <w:color w:val="auto"/>
          <w:kern w:val="0"/>
          <w:sz w:val="32"/>
          <w:highlight w:val="none"/>
          <w:lang w:val="en-US"/>
        </w:rPr>
        <w:t>2021年度一般公共预算财政拨款基本支出171.43万元，其中：</w:t>
      </w:r>
    </w:p>
    <w:p w14:paraId="469DCE0C">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人员经费165.50万元，包括：基本工资、津贴补贴、奖金、绩效工资、机关事业单位基本养老保险缴费、职工基本医疗保险缴费、公务员医疗补助缴费、其他社会保障缴费、住房公积金、其他工资福利支出。</w:t>
      </w:r>
    </w:p>
    <w:p w14:paraId="4E37C2A7">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公用经费5.93万元，包括：办公费、水费、电费、邮电费、差旅费、培训费、工会经费、福利费。</w:t>
      </w:r>
    </w:p>
    <w:p w14:paraId="1FE78790">
      <w:pPr>
        <w:spacing w:beforeLines="0" w:afterLines="0" w:line="360" w:lineRule="auto"/>
        <w:ind w:firstLine="640"/>
        <w:rPr>
          <w:rFonts w:hint="default" w:ascii="Times New Roman" w:hAnsi="Times New Roman" w:eastAsia="Times New Roman"/>
          <w:color w:val="auto"/>
          <w:sz w:val="32"/>
          <w:highlight w:val="none"/>
          <w:lang w:val="en-US"/>
        </w:rPr>
      </w:pPr>
      <w:r>
        <w:rPr>
          <w:rFonts w:hint="eastAsia" w:ascii="黑体" w:hAnsi="黑体" w:eastAsia="黑体"/>
          <w:color w:val="auto"/>
          <w:sz w:val="32"/>
          <w:highlight w:val="none"/>
          <w:lang w:val="zh-CN"/>
        </w:rPr>
        <w:t>七、一般公共预算财政拨款</w:t>
      </w:r>
      <w:r>
        <w:rPr>
          <w:rFonts w:hint="default" w:ascii="黑体" w:hAnsi="黑体" w:eastAsia="黑体"/>
          <w:color w:val="auto"/>
          <w:kern w:val="0"/>
          <w:sz w:val="32"/>
          <w:highlight w:val="none"/>
          <w:lang w:val="en-US"/>
        </w:rPr>
        <w:t>“</w:t>
      </w:r>
      <w:r>
        <w:rPr>
          <w:rFonts w:hint="eastAsia" w:ascii="黑体" w:hAnsi="黑体" w:eastAsia="黑体"/>
          <w:color w:val="auto"/>
          <w:kern w:val="0"/>
          <w:sz w:val="32"/>
          <w:highlight w:val="none"/>
          <w:lang w:val="en-US"/>
        </w:rPr>
        <w:t>三公</w:t>
      </w:r>
      <w:r>
        <w:rPr>
          <w:rFonts w:hint="default" w:ascii="黑体" w:hAnsi="黑体" w:eastAsia="黑体"/>
          <w:color w:val="auto"/>
          <w:kern w:val="0"/>
          <w:sz w:val="32"/>
          <w:highlight w:val="none"/>
          <w:lang w:val="en-US"/>
        </w:rPr>
        <w:t>”</w:t>
      </w:r>
      <w:r>
        <w:rPr>
          <w:rFonts w:hint="eastAsia" w:ascii="黑体" w:hAnsi="黑体" w:eastAsia="黑体"/>
          <w:color w:val="auto"/>
          <w:sz w:val="32"/>
          <w:highlight w:val="none"/>
          <w:lang w:val="zh-CN"/>
        </w:rPr>
        <w:t>经费支出决算情况说明</w:t>
      </w:r>
    </w:p>
    <w:p w14:paraId="58E3DECB">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2021年度一般公共预算</w:t>
      </w:r>
      <w:r>
        <w:rPr>
          <w:rFonts w:hint="default" w:ascii="仿宋_GB2312" w:hAnsi="仿宋_GB2312" w:eastAsia="仿宋_GB2312"/>
          <w:color w:val="auto"/>
          <w:kern w:val="0"/>
          <w:sz w:val="32"/>
          <w:highlight w:val="none"/>
          <w:lang w:val="en-US"/>
        </w:rPr>
        <w:t>“</w:t>
      </w:r>
      <w:r>
        <w:rPr>
          <w:rFonts w:hint="eastAsia" w:ascii="仿宋_GB2312" w:hAnsi="仿宋_GB2312" w:eastAsia="仿宋_GB2312"/>
          <w:color w:val="auto"/>
          <w:kern w:val="0"/>
          <w:sz w:val="32"/>
          <w:highlight w:val="none"/>
          <w:lang w:val="en-US"/>
        </w:rPr>
        <w:t>三公</w:t>
      </w:r>
      <w:r>
        <w:rPr>
          <w:rFonts w:hint="default" w:ascii="仿宋_GB2312" w:hAnsi="仿宋_GB2312" w:eastAsia="仿宋_GB2312"/>
          <w:color w:val="auto"/>
          <w:kern w:val="0"/>
          <w:sz w:val="32"/>
          <w:highlight w:val="none"/>
          <w:lang w:val="en-US"/>
        </w:rPr>
        <w:t>”</w:t>
      </w:r>
      <w:r>
        <w:rPr>
          <w:rFonts w:hint="eastAsia" w:ascii="仿宋_GB2312" w:hAnsi="仿宋_GB2312" w:eastAsia="仿宋_GB2312"/>
          <w:color w:val="auto"/>
          <w:kern w:val="0"/>
          <w:sz w:val="32"/>
          <w:highlight w:val="none"/>
          <w:lang w:val="en-US"/>
        </w:rPr>
        <w:t>经费支出决算0.00万元，比上年增加0.00万元，增长0.00%，主要原因是：</w:t>
      </w:r>
      <w:r>
        <w:rPr>
          <w:rFonts w:hint="eastAsia" w:ascii="仿宋_GB2312" w:hAnsi="仿宋_GB2312" w:eastAsia="仿宋_GB2312"/>
          <w:color w:val="auto"/>
          <w:kern w:val="0"/>
          <w:sz w:val="32"/>
          <w:highlight w:val="none"/>
          <w:lang w:val="en-US" w:eastAsia="zh-CN"/>
        </w:rPr>
        <w:t>本年单位无“三公”经费支出</w:t>
      </w:r>
      <w:r>
        <w:rPr>
          <w:rFonts w:hint="eastAsia" w:ascii="仿宋_GB2312" w:hAnsi="仿宋_GB2312" w:eastAsia="仿宋_GB2312"/>
          <w:color w:val="auto"/>
          <w:kern w:val="0"/>
          <w:sz w:val="32"/>
          <w:highlight w:val="none"/>
          <w:lang w:val="en-US"/>
        </w:rPr>
        <w:t>。其中：因公出国（境）费支出0.00万元，占0.00%，比上年增加0.00万元，增长0.00%，主要原因是：本年单位无因公出国（境）费支出；公务用车购置及运行维护费支出0.00万元，占0.00%，比上年增加0.00万元，增长0.00%，主要原因是：</w:t>
      </w:r>
      <w:r>
        <w:rPr>
          <w:rFonts w:hint="eastAsia" w:ascii="仿宋_GB2312" w:hAnsi="仿宋_GB2312" w:eastAsia="仿宋_GB2312"/>
          <w:color w:val="auto"/>
          <w:kern w:val="0"/>
          <w:sz w:val="32"/>
          <w:highlight w:val="none"/>
          <w:lang w:val="en-US" w:eastAsia="zh-CN"/>
        </w:rPr>
        <w:t>本年单位无</w:t>
      </w:r>
      <w:r>
        <w:rPr>
          <w:rFonts w:hint="eastAsia" w:ascii="仿宋_GB2312" w:hAnsi="仿宋_GB2312" w:eastAsia="仿宋_GB2312"/>
          <w:color w:val="auto"/>
          <w:kern w:val="0"/>
          <w:sz w:val="32"/>
          <w:highlight w:val="none"/>
          <w:lang w:val="en-US"/>
        </w:rPr>
        <w:t>公务用车购置及运行维护</w:t>
      </w:r>
      <w:r>
        <w:rPr>
          <w:rFonts w:hint="eastAsia" w:ascii="仿宋_GB2312" w:hAnsi="仿宋_GB2312" w:eastAsia="仿宋_GB2312"/>
          <w:color w:val="auto"/>
          <w:kern w:val="0"/>
          <w:sz w:val="32"/>
          <w:highlight w:val="none"/>
          <w:lang w:val="en-US" w:eastAsia="zh-CN"/>
        </w:rPr>
        <w:t>支出</w:t>
      </w:r>
      <w:r>
        <w:rPr>
          <w:rFonts w:hint="eastAsia" w:ascii="仿宋_GB2312" w:hAnsi="仿宋_GB2312" w:eastAsia="仿宋_GB2312"/>
          <w:color w:val="auto"/>
          <w:kern w:val="0"/>
          <w:sz w:val="32"/>
          <w:highlight w:val="none"/>
          <w:lang w:val="en-US"/>
        </w:rPr>
        <w:t>；公务接待费支出0.00万元，占0.00%，比上年增加0.00万元，增长0.00%，主要原因是：</w:t>
      </w:r>
      <w:r>
        <w:rPr>
          <w:rFonts w:hint="eastAsia" w:ascii="仿宋_GB2312" w:hAnsi="仿宋_GB2312" w:eastAsia="仿宋_GB2312"/>
          <w:color w:val="auto"/>
          <w:kern w:val="0"/>
          <w:sz w:val="32"/>
          <w:highlight w:val="none"/>
          <w:lang w:val="en-US" w:eastAsia="zh-CN"/>
        </w:rPr>
        <w:t>本年单位无公务接待支出</w:t>
      </w:r>
      <w:r>
        <w:rPr>
          <w:rFonts w:hint="eastAsia" w:ascii="仿宋_GB2312" w:hAnsi="仿宋_GB2312" w:eastAsia="仿宋_GB2312"/>
          <w:color w:val="auto"/>
          <w:kern w:val="0"/>
          <w:sz w:val="32"/>
          <w:highlight w:val="none"/>
          <w:lang w:val="en-US"/>
        </w:rPr>
        <w:t>。具体情况如下：</w:t>
      </w:r>
    </w:p>
    <w:p w14:paraId="5F221C55">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因公出国（境）费支出0.00万元，开支内容包括本年单位无因公出国（境）费支出。单位全年安排的因公出国（境）团组0个，因公出国（境）0人次。</w:t>
      </w:r>
    </w:p>
    <w:p w14:paraId="1FD4B54D">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公务用车购置及运行维护费0.00万元，其中：公务用车购置费0.00万元，公务用车运行维护费0.00万元。公务用车运行维护费开支内容包括</w:t>
      </w:r>
      <w:r>
        <w:rPr>
          <w:rFonts w:hint="eastAsia" w:ascii="仿宋_GB2312" w:hAnsi="仿宋_GB2312" w:eastAsia="仿宋_GB2312"/>
          <w:color w:val="auto"/>
          <w:kern w:val="0"/>
          <w:sz w:val="32"/>
          <w:highlight w:val="none"/>
          <w:lang w:val="en-US" w:eastAsia="zh-CN"/>
        </w:rPr>
        <w:t>本年单位无此项支出</w:t>
      </w:r>
      <w:r>
        <w:rPr>
          <w:rFonts w:hint="eastAsia" w:ascii="仿宋_GB2312" w:hAnsi="仿宋_GB2312" w:eastAsia="仿宋_GB2312"/>
          <w:color w:val="auto"/>
          <w:kern w:val="0"/>
          <w:sz w:val="32"/>
          <w:highlight w:val="none"/>
          <w:lang w:val="en-US"/>
        </w:rPr>
        <w:t>。公务用车购置数0辆，公务用车保有量0辆。</w:t>
      </w:r>
    </w:p>
    <w:p w14:paraId="08A03A22">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公务接待费0.00万元，开支内容包括</w:t>
      </w:r>
      <w:r>
        <w:rPr>
          <w:rFonts w:hint="eastAsia" w:ascii="仿宋_GB2312" w:hAnsi="仿宋_GB2312" w:eastAsia="仿宋_GB2312"/>
          <w:color w:val="auto"/>
          <w:kern w:val="0"/>
          <w:sz w:val="32"/>
          <w:highlight w:val="none"/>
          <w:lang w:val="en-US" w:eastAsia="zh-CN"/>
        </w:rPr>
        <w:t>本年单位无此项支出</w:t>
      </w:r>
      <w:r>
        <w:rPr>
          <w:rFonts w:hint="eastAsia" w:ascii="仿宋_GB2312" w:hAnsi="仿宋_GB2312" w:eastAsia="仿宋_GB2312"/>
          <w:color w:val="auto"/>
          <w:kern w:val="0"/>
          <w:sz w:val="32"/>
          <w:highlight w:val="none"/>
          <w:lang w:val="en-US"/>
        </w:rPr>
        <w:t>。单位全年安排的国内公务接待0批次，0人次。</w:t>
      </w:r>
    </w:p>
    <w:p w14:paraId="07AEC305">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与年初预算</w:t>
      </w:r>
      <w:r>
        <w:rPr>
          <w:rFonts w:hint="eastAsia" w:ascii="仿宋_GB2312" w:hAnsi="仿宋_GB2312" w:eastAsia="仿宋_GB2312"/>
          <w:color w:val="auto"/>
          <w:kern w:val="0"/>
          <w:sz w:val="32"/>
          <w:highlight w:val="none"/>
          <w:lang w:val="zh-CN"/>
        </w:rPr>
        <w:t>数</w:t>
      </w:r>
      <w:r>
        <w:rPr>
          <w:rFonts w:hint="eastAsia" w:ascii="仿宋_GB2312" w:hAnsi="仿宋_GB2312" w:eastAsia="仿宋_GB2312"/>
          <w:color w:val="auto"/>
          <w:kern w:val="0"/>
          <w:sz w:val="32"/>
          <w:highlight w:val="none"/>
          <w:lang w:val="en-US"/>
        </w:rPr>
        <w:t>相比情况:一般公共预算</w:t>
      </w:r>
      <w:r>
        <w:rPr>
          <w:rFonts w:hint="default" w:ascii="Times New Roman" w:hAnsi="Times New Roman" w:eastAsia="Times New Roman"/>
          <w:color w:val="auto"/>
          <w:kern w:val="0"/>
          <w:sz w:val="32"/>
          <w:highlight w:val="none"/>
          <w:lang w:val="en-US"/>
        </w:rPr>
        <w:t>“</w:t>
      </w:r>
      <w:r>
        <w:rPr>
          <w:rFonts w:hint="eastAsia" w:ascii="仿宋_GB2312" w:hAnsi="仿宋_GB2312" w:eastAsia="仿宋_GB2312"/>
          <w:color w:val="auto"/>
          <w:kern w:val="0"/>
          <w:sz w:val="32"/>
          <w:highlight w:val="none"/>
          <w:lang w:val="en-US"/>
        </w:rPr>
        <w:t>三公</w:t>
      </w:r>
      <w:r>
        <w:rPr>
          <w:rFonts w:hint="default" w:ascii="Times New Roman" w:hAnsi="Times New Roman" w:eastAsia="Times New Roman"/>
          <w:color w:val="auto"/>
          <w:kern w:val="0"/>
          <w:sz w:val="32"/>
          <w:highlight w:val="none"/>
          <w:lang w:val="en-US"/>
        </w:rPr>
        <w:t>”</w:t>
      </w:r>
      <w:r>
        <w:rPr>
          <w:rFonts w:hint="eastAsia" w:ascii="仿宋_GB2312" w:hAnsi="仿宋_GB2312" w:eastAsia="仿宋_GB2312"/>
          <w:color w:val="auto"/>
          <w:kern w:val="0"/>
          <w:sz w:val="32"/>
          <w:highlight w:val="none"/>
          <w:lang w:val="en-US"/>
        </w:rPr>
        <w:t>经费支出年初预算数0.00万元，决算数0.00万元，预决算差异率0.00%，主要原因是：</w:t>
      </w:r>
      <w:r>
        <w:rPr>
          <w:rFonts w:hint="eastAsia" w:ascii="仿宋_GB2312" w:hAnsi="仿宋_GB2312" w:eastAsia="仿宋_GB2312"/>
          <w:color w:val="auto"/>
          <w:kern w:val="0"/>
          <w:sz w:val="32"/>
          <w:highlight w:val="none"/>
          <w:lang w:val="en-US" w:eastAsia="zh-CN"/>
        </w:rPr>
        <w:t>本年单位无“三公”经费支出</w:t>
      </w:r>
      <w:r>
        <w:rPr>
          <w:rFonts w:hint="eastAsia" w:ascii="仿宋_GB2312" w:hAnsi="仿宋_GB2312" w:eastAsia="仿宋_GB2312"/>
          <w:color w:val="auto"/>
          <w:kern w:val="0"/>
          <w:sz w:val="32"/>
          <w:highlight w:val="none"/>
          <w:lang w:val="en-US"/>
        </w:rPr>
        <w:t>。其中：因公出国（境）费预算数0.00万元，决算数0.00万元，预决算差异率0.00%，主要原因是：本年单位无因公出国（境）费支出；公务用车购置费预算数0.00万元，决算数0.00万元，预决算差异率0.00%，主要原因是：</w:t>
      </w:r>
      <w:r>
        <w:rPr>
          <w:rFonts w:hint="eastAsia" w:ascii="仿宋_GB2312" w:hAnsi="仿宋_GB2312" w:eastAsia="仿宋_GB2312"/>
          <w:color w:val="auto"/>
          <w:kern w:val="0"/>
          <w:sz w:val="32"/>
          <w:highlight w:val="none"/>
          <w:lang w:val="en-US" w:eastAsia="zh-CN"/>
        </w:rPr>
        <w:t>本年单位无公务用车购置支出</w:t>
      </w:r>
      <w:r>
        <w:rPr>
          <w:rFonts w:hint="eastAsia" w:ascii="仿宋_GB2312" w:hAnsi="仿宋_GB2312" w:eastAsia="仿宋_GB2312"/>
          <w:color w:val="auto"/>
          <w:kern w:val="0"/>
          <w:sz w:val="32"/>
          <w:highlight w:val="none"/>
          <w:lang w:val="en-US"/>
        </w:rPr>
        <w:t>；公务用车运行费预算数0.00万元，决算数0.00万元，预决算差异率0.00%，主要原因是：</w:t>
      </w:r>
      <w:r>
        <w:rPr>
          <w:rFonts w:hint="eastAsia" w:ascii="仿宋_GB2312" w:hAnsi="仿宋_GB2312" w:eastAsia="仿宋_GB2312"/>
          <w:color w:val="auto"/>
          <w:kern w:val="0"/>
          <w:sz w:val="32"/>
          <w:highlight w:val="none"/>
          <w:lang w:val="en-US" w:eastAsia="zh-CN"/>
        </w:rPr>
        <w:t>本年单位无公务用车运行支出</w:t>
      </w:r>
      <w:r>
        <w:rPr>
          <w:rFonts w:hint="eastAsia" w:ascii="仿宋_GB2312" w:hAnsi="仿宋_GB2312" w:eastAsia="仿宋_GB2312"/>
          <w:color w:val="auto"/>
          <w:kern w:val="0"/>
          <w:sz w:val="32"/>
          <w:highlight w:val="none"/>
          <w:lang w:val="en-US"/>
        </w:rPr>
        <w:t>；公务接待费预算数0.00万元，决算数0.00万元，预决算差异率0.00%，主要原因是：</w:t>
      </w:r>
      <w:r>
        <w:rPr>
          <w:rFonts w:hint="eastAsia" w:ascii="仿宋_GB2312" w:hAnsi="仿宋_GB2312" w:eastAsia="仿宋_GB2312"/>
          <w:color w:val="auto"/>
          <w:kern w:val="0"/>
          <w:sz w:val="32"/>
          <w:highlight w:val="none"/>
          <w:lang w:val="en-US" w:eastAsia="zh-CN"/>
        </w:rPr>
        <w:t>本年单位无公务接待支出</w:t>
      </w:r>
      <w:r>
        <w:rPr>
          <w:rFonts w:hint="eastAsia" w:ascii="仿宋_GB2312" w:hAnsi="仿宋_GB2312" w:eastAsia="仿宋_GB2312"/>
          <w:color w:val="auto"/>
          <w:kern w:val="0"/>
          <w:sz w:val="32"/>
          <w:highlight w:val="none"/>
          <w:lang w:val="en-US"/>
        </w:rPr>
        <w:t>。</w:t>
      </w:r>
    </w:p>
    <w:p w14:paraId="719971F8">
      <w:pPr>
        <w:spacing w:beforeLines="0" w:afterLines="0" w:line="360" w:lineRule="auto"/>
        <w:ind w:firstLine="640"/>
        <w:rPr>
          <w:rFonts w:hint="default" w:ascii="Times New Roman" w:hAnsi="Times New Roman" w:eastAsia="Times New Roman"/>
          <w:color w:val="auto"/>
          <w:sz w:val="32"/>
          <w:highlight w:val="none"/>
          <w:lang w:val="zh-CN"/>
        </w:rPr>
      </w:pPr>
      <w:r>
        <w:rPr>
          <w:rFonts w:hint="eastAsia" w:ascii="黑体" w:hAnsi="黑体" w:eastAsia="黑体"/>
          <w:color w:val="auto"/>
          <w:sz w:val="32"/>
          <w:highlight w:val="none"/>
          <w:lang w:val="zh-CN"/>
        </w:rPr>
        <w:t>八、政府性基金预算财政拨款收入支出决算情况说明</w:t>
      </w:r>
    </w:p>
    <w:p w14:paraId="2AAB65BE">
      <w:pPr>
        <w:shd w:val="clear" w:color="auto" w:fill="FFFFFF"/>
        <w:spacing w:beforeLines="0" w:afterLines="0" w:line="360" w:lineRule="auto"/>
        <w:ind w:firstLine="640"/>
        <w:rPr>
          <w:rFonts w:hint="eastAsia" w:ascii="仿宋_GB2312" w:hAnsi="仿宋_GB2312" w:eastAsia="仿宋_GB2312"/>
          <w:color w:val="auto"/>
          <w:kern w:val="0"/>
          <w:sz w:val="32"/>
          <w:highlight w:val="none"/>
          <w:lang w:val="en-US"/>
        </w:rPr>
      </w:pPr>
      <w:r>
        <w:rPr>
          <w:rFonts w:hint="eastAsia" w:ascii="仿宋_GB2312" w:hAnsi="仿宋_GB2312" w:eastAsia="仿宋_GB2312"/>
          <w:color w:val="auto"/>
          <w:kern w:val="0"/>
          <w:sz w:val="32"/>
          <w:highlight w:val="none"/>
          <w:lang w:val="en-US"/>
        </w:rPr>
        <w:t>我单位本年度无政府性基金预算财政拨款收入支出，政府性基金预算财政拨款收入支出决算表为空表。</w:t>
      </w:r>
    </w:p>
    <w:p w14:paraId="188CE6EA">
      <w:pPr>
        <w:shd w:val="clear" w:color="auto" w:fill="FFFFFF"/>
        <w:spacing w:beforeLines="0" w:afterLines="0" w:line="360" w:lineRule="auto"/>
        <w:ind w:firstLine="640"/>
        <w:rPr>
          <w:rFonts w:hint="eastAsia" w:ascii="仿宋_GB2312" w:hAnsi="仿宋_GB2312" w:eastAsia="仿宋_GB2312"/>
          <w:color w:val="auto"/>
          <w:kern w:val="0"/>
          <w:sz w:val="32"/>
          <w:highlight w:val="none"/>
          <w:lang w:val="en-US"/>
        </w:rPr>
      </w:pPr>
    </w:p>
    <w:p w14:paraId="35879B11">
      <w:pPr>
        <w:spacing w:beforeLines="0" w:afterLines="0" w:line="360" w:lineRule="auto"/>
        <w:ind w:firstLine="640"/>
        <w:rPr>
          <w:rFonts w:hint="default" w:ascii="Times New Roman" w:hAnsi="Times New Roman" w:eastAsia="Times New Roman"/>
          <w:color w:val="auto"/>
          <w:sz w:val="32"/>
          <w:highlight w:val="none"/>
          <w:lang w:val="zh-CN"/>
        </w:rPr>
      </w:pPr>
      <w:r>
        <w:rPr>
          <w:rFonts w:hint="eastAsia" w:ascii="黑体" w:hAnsi="黑体" w:eastAsia="黑体"/>
          <w:color w:val="auto"/>
          <w:sz w:val="32"/>
          <w:highlight w:val="none"/>
          <w:lang w:val="zh-CN"/>
        </w:rPr>
        <w:t>九、国有资本经营预算财政拨款收入支出决算情况说明</w:t>
      </w:r>
    </w:p>
    <w:p w14:paraId="20AD70F3">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我单位本年度无国有资本经营预算财政拨款收入支出，国有资本经营预算财政拨款收入支出决算表为空表。</w:t>
      </w:r>
    </w:p>
    <w:p w14:paraId="5AF89091">
      <w:pPr>
        <w:spacing w:beforeLines="0" w:afterLines="0" w:line="360" w:lineRule="auto"/>
        <w:ind w:firstLine="640"/>
        <w:rPr>
          <w:rFonts w:hint="default" w:ascii="Times New Roman" w:hAnsi="Times New Roman" w:eastAsia="Times New Roman"/>
          <w:color w:val="auto"/>
          <w:sz w:val="32"/>
          <w:highlight w:val="none"/>
          <w:lang w:val="zh-CN"/>
        </w:rPr>
      </w:pPr>
      <w:r>
        <w:rPr>
          <w:rFonts w:hint="eastAsia" w:ascii="黑体" w:hAnsi="黑体" w:eastAsia="黑体"/>
          <w:color w:val="auto"/>
          <w:sz w:val="32"/>
          <w:highlight w:val="none"/>
          <w:lang w:val="zh-CN"/>
        </w:rPr>
        <w:t>十、其他重要事项的情况说明</w:t>
      </w:r>
    </w:p>
    <w:p w14:paraId="72060D5E">
      <w:pPr>
        <w:spacing w:beforeLines="0" w:afterLines="0" w:line="360" w:lineRule="auto"/>
        <w:ind w:firstLine="640"/>
        <w:rPr>
          <w:rFonts w:hint="default" w:ascii="Times New Roman" w:hAnsi="Times New Roman" w:eastAsia="Times New Roman"/>
          <w:color w:val="auto"/>
          <w:sz w:val="32"/>
          <w:highlight w:val="none"/>
          <w:lang w:val="zh-CN"/>
        </w:rPr>
      </w:pPr>
      <w:r>
        <w:rPr>
          <w:rFonts w:hint="eastAsia" w:ascii="黑体" w:hAnsi="黑体" w:eastAsia="黑体"/>
          <w:color w:val="auto"/>
          <w:sz w:val="32"/>
          <w:highlight w:val="none"/>
          <w:lang w:val="zh-CN"/>
        </w:rPr>
        <w:t>（一）机关运行经费支出情况</w:t>
      </w:r>
    </w:p>
    <w:p w14:paraId="67649B18">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2021年度乌鲁木齐高新技术产业开发区（乌鲁木齐市新市区）总工会单位机关运行经费支出5.93万元，比上年增加2.53万元，增长74.41%，主要原因是：本年度办公费用增加，访惠聚工作队补助增加。</w:t>
      </w:r>
    </w:p>
    <w:p w14:paraId="62882CF6">
      <w:pPr>
        <w:spacing w:beforeLines="0" w:afterLines="0" w:line="360" w:lineRule="auto"/>
        <w:ind w:firstLine="640"/>
        <w:rPr>
          <w:rFonts w:hint="default" w:ascii="Times New Roman" w:hAnsi="Times New Roman" w:eastAsia="Times New Roman"/>
          <w:color w:val="auto"/>
          <w:sz w:val="32"/>
          <w:highlight w:val="none"/>
          <w:lang w:val="en-US"/>
        </w:rPr>
      </w:pPr>
      <w:r>
        <w:rPr>
          <w:rFonts w:hint="eastAsia" w:ascii="黑体" w:hAnsi="黑体" w:eastAsia="黑体"/>
          <w:color w:val="auto"/>
          <w:sz w:val="32"/>
          <w:highlight w:val="none"/>
          <w:lang w:val="en-US"/>
        </w:rPr>
        <w:t>（</w:t>
      </w:r>
      <w:r>
        <w:rPr>
          <w:rFonts w:hint="eastAsia" w:ascii="黑体" w:hAnsi="黑体" w:eastAsia="黑体"/>
          <w:color w:val="auto"/>
          <w:sz w:val="32"/>
          <w:highlight w:val="none"/>
          <w:lang w:val="zh-CN"/>
        </w:rPr>
        <w:t>二</w:t>
      </w:r>
      <w:r>
        <w:rPr>
          <w:rFonts w:hint="eastAsia" w:ascii="黑体" w:hAnsi="黑体" w:eastAsia="黑体"/>
          <w:color w:val="auto"/>
          <w:sz w:val="32"/>
          <w:highlight w:val="none"/>
          <w:lang w:val="en-US"/>
        </w:rPr>
        <w:t>）</w:t>
      </w:r>
      <w:r>
        <w:rPr>
          <w:rFonts w:hint="eastAsia" w:ascii="黑体" w:hAnsi="黑体" w:eastAsia="黑体"/>
          <w:color w:val="auto"/>
          <w:sz w:val="32"/>
          <w:highlight w:val="none"/>
          <w:lang w:val="zh-CN"/>
        </w:rPr>
        <w:t>政府采购情况</w:t>
      </w:r>
    </w:p>
    <w:p w14:paraId="27DD0740">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2021年度政府采购支出总额0.42万元，其中：政府采购货物支出0.42万元、政府采购工程支出0.00万元、政府采购服务支出0.00万元。</w:t>
      </w:r>
    </w:p>
    <w:p w14:paraId="0D09DE3C">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授予中小企业合同金额0.00万元，占政府采购支出总额的0.00%，其中：授予小微企业合同金额0.00万元，占政府采购支出总额的0.00%。</w:t>
      </w:r>
    </w:p>
    <w:p w14:paraId="3125D4DB">
      <w:pPr>
        <w:spacing w:beforeLines="0" w:afterLines="0" w:line="360" w:lineRule="auto"/>
        <w:ind w:firstLine="640"/>
        <w:rPr>
          <w:rFonts w:hint="default" w:ascii="Times New Roman" w:hAnsi="Times New Roman" w:eastAsia="Times New Roman"/>
          <w:color w:val="auto"/>
          <w:sz w:val="32"/>
          <w:highlight w:val="none"/>
          <w:lang w:val="zh-CN"/>
        </w:rPr>
      </w:pPr>
      <w:r>
        <w:rPr>
          <w:rFonts w:hint="eastAsia" w:ascii="黑体" w:hAnsi="黑体" w:eastAsia="黑体"/>
          <w:color w:val="auto"/>
          <w:sz w:val="32"/>
          <w:highlight w:val="none"/>
          <w:lang w:val="zh-CN"/>
        </w:rPr>
        <w:t>（三）国有资产占用情况说明</w:t>
      </w:r>
    </w:p>
    <w:p w14:paraId="7B4B31FA">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截止2021年12月31日，单位共有房屋0.00（平方米），价值0.00万元。车辆0辆，价值0.00万元，其中：副部（省）级及以上领导用车0辆、主要领导干部用车0辆、机要通信用车0辆、应急保障用车0辆、执法执勤用车0辆、特种专业技术用车0</w:t>
      </w:r>
      <w:r>
        <w:rPr>
          <w:rFonts w:hint="eastAsia" w:ascii="仿宋_GB2312" w:hAnsi="仿宋_GB2312" w:eastAsia="仿宋_GB2312"/>
          <w:color w:val="auto"/>
          <w:kern w:val="0"/>
          <w:sz w:val="32"/>
          <w:szCs w:val="22"/>
          <w:highlight w:val="none"/>
          <w:lang w:val="en-US"/>
        </w:rPr>
        <w:t>辆、离退休干部用车0辆、其他用车0辆，其他用车主要是：单位无其他用车；单</w:t>
      </w:r>
      <w:r>
        <w:rPr>
          <w:rFonts w:hint="eastAsia" w:ascii="仿宋_GB2312" w:hAnsi="仿宋_GB2312" w:eastAsia="仿宋_GB2312"/>
          <w:color w:val="auto"/>
          <w:kern w:val="0"/>
          <w:sz w:val="32"/>
          <w:highlight w:val="none"/>
          <w:lang w:val="en-US"/>
        </w:rPr>
        <w:t>位价值50万元以上通用设备0台（套）、单位价值100万元以上专用设备0台（套）。</w:t>
      </w:r>
    </w:p>
    <w:p w14:paraId="6C275F41">
      <w:pPr>
        <w:spacing w:beforeLines="0" w:afterLines="0" w:line="360" w:lineRule="auto"/>
        <w:ind w:firstLine="640"/>
        <w:rPr>
          <w:rFonts w:hint="default" w:ascii="Times New Roman" w:hAnsi="Times New Roman" w:eastAsia="Times New Roman"/>
          <w:color w:val="auto"/>
          <w:sz w:val="32"/>
          <w:highlight w:val="none"/>
          <w:lang w:val="zh-CN"/>
        </w:rPr>
      </w:pPr>
      <w:r>
        <w:rPr>
          <w:rFonts w:hint="eastAsia" w:ascii="黑体" w:hAnsi="黑体" w:eastAsia="黑体"/>
          <w:color w:val="auto"/>
          <w:sz w:val="32"/>
          <w:highlight w:val="none"/>
          <w:lang w:val="zh-CN"/>
        </w:rPr>
        <w:t>十一、预算绩效的情况说明</w:t>
      </w:r>
    </w:p>
    <w:p w14:paraId="3CD15430">
      <w:pPr>
        <w:shd w:val="clear" w:color="auto" w:fill="FFFFFF"/>
        <w:autoSpaceDE w:val="0"/>
        <w:autoSpaceDN w:val="0"/>
        <w:adjustRightInd w:val="0"/>
        <w:spacing w:beforeLines="0" w:afterLines="0" w:line="360" w:lineRule="auto"/>
        <w:ind w:firstLine="640"/>
        <w:rPr>
          <w:rFonts w:hint="eastAsia" w:ascii="仿宋_GB2312" w:hAnsi="Times New Roman" w:eastAsia="仿宋_GB2312"/>
          <w:kern w:val="0"/>
          <w:sz w:val="32"/>
        </w:rPr>
      </w:pPr>
      <w:r>
        <w:rPr>
          <w:rFonts w:hint="eastAsia" w:ascii="仿宋_GB2312" w:hAnsi="仿宋_GB2312" w:eastAsia="仿宋_GB2312"/>
          <w:color w:val="auto"/>
          <w:kern w:val="0"/>
          <w:sz w:val="32"/>
          <w:highlight w:val="none"/>
          <w:lang w:val="en-US"/>
        </w:rPr>
        <w:t>根据预算绩效管理要求，我单位2021年度开展预算绩效评价项目</w:t>
      </w:r>
      <w:r>
        <w:rPr>
          <w:rFonts w:hint="eastAsia" w:ascii="仿宋_GB2312" w:hAnsi="仿宋_GB2312" w:eastAsia="仿宋_GB2312"/>
          <w:color w:val="auto"/>
          <w:kern w:val="0"/>
          <w:sz w:val="32"/>
          <w:highlight w:val="none"/>
          <w:lang w:val="en-US" w:eastAsia="zh-CN"/>
        </w:rPr>
        <w:t>0</w:t>
      </w:r>
      <w:r>
        <w:rPr>
          <w:rFonts w:hint="eastAsia" w:ascii="仿宋_GB2312" w:hAnsi="仿宋_GB2312" w:eastAsia="仿宋_GB2312"/>
          <w:color w:val="auto"/>
          <w:kern w:val="0"/>
          <w:sz w:val="32"/>
          <w:highlight w:val="none"/>
          <w:lang w:val="en-US"/>
        </w:rPr>
        <w:t>个，共涉及资金</w:t>
      </w:r>
      <w:r>
        <w:rPr>
          <w:rFonts w:hint="eastAsia" w:ascii="仿宋_GB2312" w:hAnsi="仿宋_GB2312" w:eastAsia="仿宋_GB2312"/>
          <w:color w:val="auto"/>
          <w:kern w:val="0"/>
          <w:sz w:val="32"/>
          <w:highlight w:val="none"/>
          <w:lang w:val="en-US" w:eastAsia="zh-CN"/>
        </w:rPr>
        <w:t>0</w:t>
      </w:r>
      <w:r>
        <w:rPr>
          <w:rFonts w:hint="eastAsia" w:ascii="仿宋_GB2312" w:hAnsi="仿宋_GB2312" w:eastAsia="仿宋_GB2312"/>
          <w:color w:val="auto"/>
          <w:kern w:val="0"/>
          <w:sz w:val="32"/>
          <w:highlight w:val="none"/>
          <w:lang w:val="en-US"/>
        </w:rPr>
        <w:t>万元。</w:t>
      </w:r>
      <w:r>
        <w:rPr>
          <w:rFonts w:hint="eastAsia" w:ascii="仿宋_GB2312" w:hAnsi="Times New Roman" w:eastAsia="仿宋_GB2312"/>
          <w:kern w:val="0"/>
          <w:sz w:val="32"/>
        </w:rPr>
        <w:t>预算绩效管理取得的成效：我单位无预算绩效管理的项目。发现的问题及原因：我单位无预算绩效管理的项目。下一步改进措施：我单位无预算绩效管理的项目。</w:t>
      </w:r>
    </w:p>
    <w:p w14:paraId="688733ED">
      <w:pPr>
        <w:shd w:val="clear" w:color="auto" w:fill="FFFFFF"/>
        <w:spacing w:beforeLines="0" w:afterLines="0" w:line="360" w:lineRule="auto"/>
        <w:ind w:firstLine="640"/>
        <w:rPr>
          <w:rFonts w:hint="default" w:ascii="Times New Roman" w:hAnsi="Times New Roman" w:eastAsia="Times New Roman"/>
          <w:color w:val="auto"/>
          <w:kern w:val="0"/>
          <w:sz w:val="32"/>
          <w:highlight w:val="red"/>
          <w:lang w:val="en-US"/>
        </w:rPr>
      </w:pPr>
    </w:p>
    <w:p w14:paraId="13EDA857">
      <w:pPr>
        <w:shd w:val="clear" w:color="auto" w:fill="FFFFFF"/>
        <w:spacing w:before="100" w:beforeLines="0" w:after="240" w:afterLines="0"/>
        <w:jc w:val="center"/>
        <w:rPr>
          <w:rFonts w:hint="default" w:ascii="Times New Roman" w:hAnsi="Times New Roman" w:eastAsia="Times New Roman"/>
          <w:b/>
          <w:color w:val="auto"/>
          <w:kern w:val="0"/>
          <w:sz w:val="28"/>
          <w:highlight w:val="none"/>
          <w:lang w:val="en-US"/>
        </w:rPr>
      </w:pPr>
      <w:r>
        <w:rPr>
          <w:rFonts w:hint="eastAsia" w:ascii="黑体" w:hAnsi="黑体" w:eastAsia="黑体"/>
          <w:color w:val="auto"/>
          <w:kern w:val="0"/>
          <w:sz w:val="32"/>
          <w:highlight w:val="none"/>
          <w:lang w:val="en-US"/>
        </w:rPr>
        <w:t>第三部分 专业名词解释</w:t>
      </w:r>
    </w:p>
    <w:p w14:paraId="77FB37C6">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财政拨款收入：指同级财政当年拨付的资金。</w:t>
      </w:r>
    </w:p>
    <w:p w14:paraId="3E4DF5BD">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上级补助收入：指事业单位从主管部门和上级单位取得的非财政补助收入。</w:t>
      </w:r>
    </w:p>
    <w:p w14:paraId="1DE0E008">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事业收入：指事业单位开展专业业务活动及其辅助活动所取得的收入。</w:t>
      </w:r>
    </w:p>
    <w:p w14:paraId="1EE17CA6">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经营收入：指事业单位在专业业务活动及其辅助活动之外开展非独立核算经营活动取得的收入。</w:t>
      </w:r>
    </w:p>
    <w:p w14:paraId="592396C0">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附属单位上缴收入：指事业单位附属的独立核算单位按有关规定上缴的收入。</w:t>
      </w:r>
    </w:p>
    <w:p w14:paraId="2DFB0DAE">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其他收入：指除上述</w:t>
      </w:r>
      <w:r>
        <w:rPr>
          <w:rFonts w:hint="default" w:ascii="仿宋_GB2312" w:hAnsi="仿宋_GB2312" w:eastAsia="仿宋_GB2312"/>
          <w:color w:val="auto"/>
          <w:kern w:val="0"/>
          <w:sz w:val="32"/>
          <w:highlight w:val="none"/>
          <w:lang w:val="en-US"/>
        </w:rPr>
        <w:t>“</w:t>
      </w:r>
      <w:r>
        <w:rPr>
          <w:rFonts w:hint="eastAsia" w:ascii="仿宋_GB2312" w:hAnsi="仿宋_GB2312" w:eastAsia="仿宋_GB2312"/>
          <w:color w:val="auto"/>
          <w:kern w:val="0"/>
          <w:sz w:val="32"/>
          <w:highlight w:val="none"/>
          <w:lang w:val="en-US"/>
        </w:rPr>
        <w:t>财政拨款收入</w:t>
      </w:r>
      <w:r>
        <w:rPr>
          <w:rFonts w:hint="default" w:ascii="仿宋_GB2312" w:hAnsi="仿宋_GB2312" w:eastAsia="仿宋_GB2312"/>
          <w:color w:val="auto"/>
          <w:kern w:val="0"/>
          <w:sz w:val="32"/>
          <w:highlight w:val="none"/>
          <w:lang w:val="en-US"/>
        </w:rPr>
        <w:t>”</w:t>
      </w:r>
      <w:r>
        <w:rPr>
          <w:rFonts w:hint="eastAsia" w:ascii="仿宋_GB2312" w:hAnsi="仿宋_GB2312" w:eastAsia="仿宋_GB2312"/>
          <w:color w:val="auto"/>
          <w:kern w:val="0"/>
          <w:sz w:val="32"/>
          <w:highlight w:val="none"/>
          <w:lang w:val="en-US"/>
        </w:rPr>
        <w:t>、</w:t>
      </w:r>
      <w:r>
        <w:rPr>
          <w:rFonts w:hint="default" w:ascii="仿宋_GB2312" w:hAnsi="仿宋_GB2312" w:eastAsia="仿宋_GB2312"/>
          <w:color w:val="auto"/>
          <w:kern w:val="0"/>
          <w:sz w:val="32"/>
          <w:highlight w:val="none"/>
          <w:lang w:val="en-US"/>
        </w:rPr>
        <w:t>“</w:t>
      </w:r>
      <w:r>
        <w:rPr>
          <w:rFonts w:hint="eastAsia" w:ascii="仿宋_GB2312" w:hAnsi="仿宋_GB2312" w:eastAsia="仿宋_GB2312"/>
          <w:color w:val="auto"/>
          <w:kern w:val="0"/>
          <w:sz w:val="32"/>
          <w:highlight w:val="none"/>
          <w:lang w:val="en-US"/>
        </w:rPr>
        <w:t>事业收入</w:t>
      </w:r>
      <w:r>
        <w:rPr>
          <w:rFonts w:hint="default" w:ascii="仿宋_GB2312" w:hAnsi="仿宋_GB2312" w:eastAsia="仿宋_GB2312"/>
          <w:color w:val="auto"/>
          <w:kern w:val="0"/>
          <w:sz w:val="32"/>
          <w:highlight w:val="none"/>
          <w:lang w:val="en-US"/>
        </w:rPr>
        <w:t>”</w:t>
      </w:r>
      <w:r>
        <w:rPr>
          <w:rFonts w:hint="eastAsia" w:ascii="仿宋_GB2312" w:hAnsi="仿宋_GB2312" w:eastAsia="仿宋_GB2312"/>
          <w:color w:val="auto"/>
          <w:kern w:val="0"/>
          <w:sz w:val="32"/>
          <w:highlight w:val="none"/>
          <w:lang w:val="en-US"/>
        </w:rPr>
        <w:t>、</w:t>
      </w:r>
      <w:r>
        <w:rPr>
          <w:rFonts w:hint="default" w:ascii="仿宋_GB2312" w:hAnsi="仿宋_GB2312" w:eastAsia="仿宋_GB2312"/>
          <w:color w:val="auto"/>
          <w:kern w:val="0"/>
          <w:sz w:val="32"/>
          <w:highlight w:val="none"/>
          <w:lang w:val="en-US"/>
        </w:rPr>
        <w:t>“</w:t>
      </w:r>
      <w:r>
        <w:rPr>
          <w:rFonts w:hint="eastAsia" w:ascii="仿宋_GB2312" w:hAnsi="仿宋_GB2312" w:eastAsia="仿宋_GB2312"/>
          <w:color w:val="auto"/>
          <w:kern w:val="0"/>
          <w:sz w:val="32"/>
          <w:highlight w:val="none"/>
          <w:lang w:val="en-US"/>
        </w:rPr>
        <w:t>经营收入</w:t>
      </w:r>
      <w:r>
        <w:rPr>
          <w:rFonts w:hint="default" w:ascii="仿宋_GB2312" w:hAnsi="仿宋_GB2312" w:eastAsia="仿宋_GB2312"/>
          <w:color w:val="auto"/>
          <w:kern w:val="0"/>
          <w:sz w:val="32"/>
          <w:highlight w:val="none"/>
          <w:lang w:val="en-US"/>
        </w:rPr>
        <w:t>”</w:t>
      </w:r>
      <w:r>
        <w:rPr>
          <w:rFonts w:hint="eastAsia" w:ascii="仿宋_GB2312" w:hAnsi="仿宋_GB2312" w:eastAsia="仿宋_GB2312"/>
          <w:color w:val="auto"/>
          <w:kern w:val="0"/>
          <w:sz w:val="32"/>
          <w:highlight w:val="none"/>
          <w:lang w:val="en-US"/>
        </w:rPr>
        <w:t>、</w:t>
      </w:r>
      <w:r>
        <w:rPr>
          <w:rFonts w:hint="default" w:ascii="仿宋_GB2312" w:hAnsi="仿宋_GB2312" w:eastAsia="仿宋_GB2312"/>
          <w:color w:val="auto"/>
          <w:kern w:val="0"/>
          <w:sz w:val="32"/>
          <w:highlight w:val="none"/>
          <w:lang w:val="en-US"/>
        </w:rPr>
        <w:t>“</w:t>
      </w:r>
      <w:r>
        <w:rPr>
          <w:rFonts w:hint="eastAsia" w:ascii="仿宋_GB2312" w:hAnsi="仿宋_GB2312" w:eastAsia="仿宋_GB2312"/>
          <w:color w:val="auto"/>
          <w:kern w:val="0"/>
          <w:sz w:val="32"/>
          <w:highlight w:val="none"/>
          <w:lang w:val="en-US"/>
        </w:rPr>
        <w:t>附属单位上缴收入</w:t>
      </w:r>
      <w:r>
        <w:rPr>
          <w:rFonts w:hint="default" w:ascii="仿宋_GB2312" w:hAnsi="仿宋_GB2312" w:eastAsia="仿宋_GB2312"/>
          <w:color w:val="auto"/>
          <w:kern w:val="0"/>
          <w:sz w:val="32"/>
          <w:highlight w:val="none"/>
          <w:lang w:val="en-US"/>
        </w:rPr>
        <w:t>”</w:t>
      </w:r>
      <w:r>
        <w:rPr>
          <w:rFonts w:hint="eastAsia" w:ascii="仿宋_GB2312" w:hAnsi="仿宋_GB2312" w:eastAsia="仿宋_GB2312"/>
          <w:color w:val="auto"/>
          <w:kern w:val="0"/>
          <w:sz w:val="32"/>
          <w:highlight w:val="none"/>
          <w:lang w:val="en-US"/>
        </w:rPr>
        <w:t>等之外取得的收入。</w:t>
      </w:r>
    </w:p>
    <w:p w14:paraId="41C04C87">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年初结转和结余：指以前年度支出预算因客观条件变化未执行完毕、结转到本年度按有关规定继续使用的资金，既包括财政拨款结转和结余，也包括事业收入、经营收入、其他收入的结转和结余。</w:t>
      </w:r>
    </w:p>
    <w:p w14:paraId="00BF29AC">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14:paraId="73048CC7">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基本支出：指为保障机构正常运转、完成日常工作任务而发生的人员支出和公用支出。</w:t>
      </w:r>
    </w:p>
    <w:p w14:paraId="5A5FC04A">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项目支出：指在基本支出之外为完成特定行政任务和事业发展目标所发生的支出。</w:t>
      </w:r>
    </w:p>
    <w:p w14:paraId="2EEFD9AB">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经营支出：指事业单位在专业业务活动及其辅助活动之外开展非独立核算经营活动发生的支出。</w:t>
      </w:r>
    </w:p>
    <w:p w14:paraId="501C6535">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对附属单位补助支出：指事业单位发生的用非财政预算资金对附属单位的补助支出。</w:t>
      </w:r>
    </w:p>
    <w:p w14:paraId="2D1D7A53">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default" w:ascii="仿宋_GB2312" w:hAnsi="仿宋_GB2312" w:eastAsia="仿宋_GB2312"/>
          <w:color w:val="auto"/>
          <w:kern w:val="0"/>
          <w:sz w:val="32"/>
          <w:highlight w:val="none"/>
          <w:lang w:val="en-US"/>
        </w:rPr>
        <w:t>“</w:t>
      </w:r>
      <w:r>
        <w:rPr>
          <w:rFonts w:hint="eastAsia" w:ascii="仿宋_GB2312" w:hAnsi="仿宋_GB2312" w:eastAsia="仿宋_GB2312"/>
          <w:color w:val="auto"/>
          <w:kern w:val="0"/>
          <w:sz w:val="32"/>
          <w:highlight w:val="none"/>
          <w:lang w:val="en-US"/>
        </w:rPr>
        <w:t>三公</w:t>
      </w:r>
      <w:r>
        <w:rPr>
          <w:rFonts w:hint="default" w:ascii="仿宋_GB2312" w:hAnsi="仿宋_GB2312" w:eastAsia="仿宋_GB2312"/>
          <w:color w:val="auto"/>
          <w:kern w:val="0"/>
          <w:sz w:val="32"/>
          <w:highlight w:val="none"/>
          <w:lang w:val="en-US"/>
        </w:rPr>
        <w:t>”</w:t>
      </w:r>
      <w:r>
        <w:rPr>
          <w:rFonts w:hint="eastAsia" w:ascii="仿宋_GB2312" w:hAnsi="仿宋_GB2312" w:eastAsia="仿宋_GB2312"/>
          <w:color w:val="auto"/>
          <w:kern w:val="0"/>
          <w:sz w:val="32"/>
          <w:highlight w:val="none"/>
          <w:lang w:val="en-US"/>
        </w:rPr>
        <w:t>经费：指用一般公共预算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61D41DB5">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01EEB3A">
      <w:pPr>
        <w:shd w:val="clear" w:color="auto" w:fill="FFFFFF"/>
        <w:spacing w:before="100" w:beforeLines="0" w:afterLines="0" w:line="520" w:lineRule="exact"/>
        <w:rPr>
          <w:rFonts w:hint="default" w:ascii="Times New Roman" w:hAnsi="Times New Roman" w:eastAsia="Times New Roman"/>
          <w:color w:val="auto"/>
          <w:kern w:val="0"/>
          <w:sz w:val="24"/>
          <w:lang w:val="en-US"/>
        </w:rPr>
      </w:pPr>
    </w:p>
    <w:p w14:paraId="70431296">
      <w:pPr>
        <w:shd w:val="clear" w:color="auto" w:fill="FFFFFF"/>
        <w:spacing w:before="100" w:beforeLines="0" w:after="240" w:afterLines="0"/>
        <w:jc w:val="center"/>
        <w:rPr>
          <w:rFonts w:hint="default" w:ascii="Times New Roman" w:hAnsi="Times New Roman" w:eastAsia="Times New Roman"/>
          <w:color w:val="auto"/>
          <w:kern w:val="0"/>
          <w:sz w:val="32"/>
          <w:lang w:val="en-US"/>
        </w:rPr>
      </w:pPr>
      <w:r>
        <w:rPr>
          <w:rFonts w:hint="eastAsia" w:ascii="黑体" w:hAnsi="黑体" w:eastAsia="黑体"/>
          <w:color w:val="auto"/>
          <w:kern w:val="0"/>
          <w:sz w:val="32"/>
          <w:lang w:val="en-US"/>
        </w:rPr>
        <w:t>第四部分 部门决算报表（见附表）</w:t>
      </w:r>
    </w:p>
    <w:p w14:paraId="214923CD">
      <w:pPr>
        <w:spacing w:beforeLines="0" w:afterLines="0" w:line="540" w:lineRule="exact"/>
        <w:ind w:firstLine="640"/>
        <w:rPr>
          <w:rFonts w:hint="default" w:ascii="Times New Roman" w:hAnsi="Times New Roman" w:eastAsia="Times New Roman"/>
          <w:color w:val="auto"/>
          <w:sz w:val="32"/>
          <w:lang w:val="en-US"/>
        </w:rPr>
      </w:pPr>
      <w:r>
        <w:rPr>
          <w:rFonts w:hint="eastAsia" w:ascii="黑体" w:hAnsi="黑体" w:eastAsia="黑体"/>
          <w:color w:val="auto"/>
          <w:sz w:val="32"/>
          <w:lang w:val="en-US"/>
        </w:rPr>
        <w:t>一、《收入支出决算总表》</w:t>
      </w:r>
    </w:p>
    <w:p w14:paraId="293532A7">
      <w:pPr>
        <w:spacing w:beforeLines="0" w:afterLines="0" w:line="540" w:lineRule="exact"/>
        <w:ind w:firstLine="640"/>
        <w:rPr>
          <w:rFonts w:hint="default" w:ascii="Times New Roman" w:hAnsi="Times New Roman" w:eastAsia="Times New Roman"/>
          <w:color w:val="auto"/>
          <w:sz w:val="32"/>
          <w:lang w:val="en-US"/>
        </w:rPr>
      </w:pPr>
      <w:r>
        <w:rPr>
          <w:rFonts w:hint="eastAsia" w:ascii="黑体" w:hAnsi="黑体" w:eastAsia="黑体"/>
          <w:color w:val="auto"/>
          <w:sz w:val="32"/>
          <w:lang w:val="en-US"/>
        </w:rPr>
        <w:t>二、《收入决算表》</w:t>
      </w:r>
    </w:p>
    <w:p w14:paraId="086C9F36">
      <w:pPr>
        <w:spacing w:beforeLines="0" w:afterLines="0" w:line="540" w:lineRule="exact"/>
        <w:ind w:firstLine="640"/>
        <w:rPr>
          <w:rFonts w:hint="default" w:ascii="Times New Roman" w:hAnsi="Times New Roman" w:eastAsia="Times New Roman"/>
          <w:color w:val="auto"/>
          <w:sz w:val="32"/>
          <w:lang w:val="en-US"/>
        </w:rPr>
      </w:pPr>
      <w:r>
        <w:rPr>
          <w:rFonts w:hint="eastAsia" w:ascii="黑体" w:hAnsi="黑体" w:eastAsia="黑体"/>
          <w:color w:val="auto"/>
          <w:sz w:val="32"/>
          <w:lang w:val="en-US"/>
        </w:rPr>
        <w:t>三、《支出决算表》</w:t>
      </w:r>
    </w:p>
    <w:p w14:paraId="2C2CD00F">
      <w:pPr>
        <w:spacing w:beforeLines="0" w:afterLines="0" w:line="540" w:lineRule="exact"/>
        <w:ind w:firstLine="640"/>
        <w:rPr>
          <w:rFonts w:hint="default" w:ascii="Times New Roman" w:hAnsi="Times New Roman" w:eastAsia="Times New Roman"/>
          <w:color w:val="auto"/>
          <w:sz w:val="32"/>
          <w:lang w:val="en-US"/>
        </w:rPr>
      </w:pPr>
      <w:r>
        <w:rPr>
          <w:rFonts w:hint="eastAsia" w:ascii="黑体" w:hAnsi="黑体" w:eastAsia="黑体"/>
          <w:color w:val="auto"/>
          <w:sz w:val="32"/>
          <w:lang w:val="en-US"/>
        </w:rPr>
        <w:t>四、《财政拨款收入支出决算总表》</w:t>
      </w:r>
    </w:p>
    <w:p w14:paraId="5CCE7EA1">
      <w:pPr>
        <w:spacing w:beforeLines="0" w:afterLines="0" w:line="540" w:lineRule="exact"/>
        <w:ind w:firstLine="640"/>
        <w:rPr>
          <w:rFonts w:hint="default" w:ascii="Times New Roman" w:hAnsi="Times New Roman" w:eastAsia="Times New Roman"/>
          <w:color w:val="auto"/>
          <w:sz w:val="32"/>
          <w:lang w:val="en-US"/>
        </w:rPr>
      </w:pPr>
      <w:r>
        <w:rPr>
          <w:rFonts w:hint="eastAsia" w:ascii="黑体" w:hAnsi="黑体" w:eastAsia="黑体"/>
          <w:color w:val="auto"/>
          <w:sz w:val="32"/>
          <w:lang w:val="en-US"/>
        </w:rPr>
        <w:t>五、《一般公共预算财政拨款支出决算表》</w:t>
      </w:r>
    </w:p>
    <w:p w14:paraId="1493A2DE">
      <w:pPr>
        <w:spacing w:beforeLines="0" w:afterLines="0" w:line="540" w:lineRule="exact"/>
        <w:ind w:firstLine="640"/>
        <w:rPr>
          <w:rFonts w:hint="default" w:ascii="Times New Roman" w:hAnsi="Times New Roman" w:eastAsia="Times New Roman"/>
          <w:color w:val="auto"/>
          <w:sz w:val="32"/>
          <w:lang w:val="en-US"/>
        </w:rPr>
      </w:pPr>
      <w:r>
        <w:rPr>
          <w:rFonts w:hint="eastAsia" w:ascii="黑体" w:hAnsi="黑体" w:eastAsia="黑体"/>
          <w:color w:val="auto"/>
          <w:sz w:val="32"/>
          <w:lang w:val="en-US"/>
        </w:rPr>
        <w:t>六、《一般公共预算财政拨款基本支出决算表》</w:t>
      </w:r>
    </w:p>
    <w:p w14:paraId="14405F0F">
      <w:pPr>
        <w:spacing w:beforeLines="0" w:afterLines="0" w:line="540" w:lineRule="exact"/>
        <w:ind w:firstLine="640"/>
        <w:rPr>
          <w:rFonts w:hint="default" w:ascii="Times New Roman" w:hAnsi="Times New Roman" w:eastAsia="Times New Roman"/>
          <w:color w:val="auto"/>
          <w:sz w:val="32"/>
          <w:lang w:val="en-US"/>
        </w:rPr>
      </w:pPr>
      <w:r>
        <w:rPr>
          <w:rFonts w:hint="eastAsia" w:ascii="黑体" w:hAnsi="黑体" w:eastAsia="黑体"/>
          <w:color w:val="auto"/>
          <w:sz w:val="32"/>
          <w:lang w:val="en-US"/>
        </w:rPr>
        <w:t>七、《一般公共预算财政拨款</w:t>
      </w:r>
      <w:r>
        <w:rPr>
          <w:rFonts w:hint="default" w:ascii="黑体" w:hAnsi="黑体" w:eastAsia="黑体"/>
          <w:color w:val="auto"/>
          <w:sz w:val="32"/>
          <w:lang w:val="en-US"/>
        </w:rPr>
        <w:t>“</w:t>
      </w:r>
      <w:r>
        <w:rPr>
          <w:rFonts w:hint="eastAsia" w:ascii="黑体" w:hAnsi="黑体" w:eastAsia="黑体"/>
          <w:color w:val="auto"/>
          <w:sz w:val="32"/>
          <w:lang w:val="en-US"/>
        </w:rPr>
        <w:t>三公</w:t>
      </w:r>
      <w:r>
        <w:rPr>
          <w:rFonts w:hint="default" w:ascii="黑体" w:hAnsi="黑体" w:eastAsia="黑体"/>
          <w:color w:val="auto"/>
          <w:sz w:val="32"/>
          <w:lang w:val="en-US"/>
        </w:rPr>
        <w:t>”</w:t>
      </w:r>
      <w:r>
        <w:rPr>
          <w:rFonts w:hint="eastAsia" w:ascii="黑体" w:hAnsi="黑体" w:eastAsia="黑体"/>
          <w:color w:val="auto"/>
          <w:sz w:val="32"/>
          <w:lang w:val="en-US"/>
        </w:rPr>
        <w:t>经费支出决算表》</w:t>
      </w:r>
    </w:p>
    <w:p w14:paraId="191EC1C5">
      <w:pPr>
        <w:spacing w:beforeLines="0" w:afterLines="0" w:line="540" w:lineRule="exact"/>
        <w:ind w:firstLine="640"/>
        <w:rPr>
          <w:rFonts w:hint="default" w:ascii="Times New Roman" w:hAnsi="Times New Roman" w:eastAsia="Times New Roman"/>
          <w:color w:val="auto"/>
          <w:kern w:val="0"/>
          <w:sz w:val="32"/>
          <w:lang w:val="en-US"/>
        </w:rPr>
      </w:pPr>
      <w:r>
        <w:rPr>
          <w:rFonts w:hint="eastAsia" w:ascii="黑体" w:hAnsi="黑体" w:eastAsia="黑体"/>
          <w:color w:val="auto"/>
          <w:sz w:val="32"/>
          <w:lang w:val="en-US"/>
        </w:rPr>
        <w:t>八、《政府性基金预算财政拨款收入支出决算表》</w:t>
      </w:r>
    </w:p>
    <w:p w14:paraId="799B6635">
      <w:pPr>
        <w:spacing w:beforeLines="0" w:afterLines="0" w:line="540" w:lineRule="exact"/>
        <w:ind w:firstLine="640"/>
        <w:rPr>
          <w:rFonts w:hint="default" w:ascii="Times New Roman" w:hAnsi="Times New Roman" w:eastAsia="Times New Roman"/>
          <w:color w:val="auto"/>
          <w:kern w:val="0"/>
          <w:sz w:val="32"/>
          <w:lang w:val="en-US"/>
        </w:rPr>
      </w:pPr>
      <w:r>
        <w:rPr>
          <w:rFonts w:hint="eastAsia" w:ascii="黑体" w:hAnsi="黑体" w:eastAsia="黑体"/>
          <w:color w:val="auto"/>
          <w:sz w:val="32"/>
          <w:lang w:val="zh-CN"/>
        </w:rPr>
        <w:t>九</w:t>
      </w:r>
      <w:r>
        <w:rPr>
          <w:rFonts w:hint="eastAsia" w:ascii="黑体" w:hAnsi="黑体" w:eastAsia="黑体"/>
          <w:color w:val="auto"/>
          <w:sz w:val="32"/>
          <w:lang w:val="en-US"/>
        </w:rPr>
        <w:t>、《国有资本经营预算财政拨款收入支出决算表》</w:t>
      </w:r>
    </w:p>
    <w:p w14:paraId="0DFA1BCA">
      <w:pPr>
        <w:spacing w:beforeLines="0" w:afterLines="0"/>
        <w:jc w:val="left"/>
        <w:rPr>
          <w:rFonts w:hint="default" w:ascii="Times New Roman" w:hAnsi="Times New Roman" w:eastAsia="Times New Roman"/>
          <w:color w:val="auto"/>
          <w:kern w:val="36"/>
          <w:sz w:val="40"/>
          <w:lang w:val="zh-CN"/>
        </w:rPr>
      </w:pPr>
    </w:p>
    <w:p w14:paraId="7FB4070C">
      <w:pPr>
        <w:spacing w:beforeLines="0" w:afterLines="0"/>
        <w:rPr>
          <w:rFonts w:hint="default" w:ascii="Times New Roman" w:hAnsi="Times New Roman" w:eastAsia="Times New Roman"/>
          <w:color w:val="auto"/>
          <w:sz w:val="21"/>
          <w:lang w:val="en-US"/>
        </w:rPr>
      </w:pPr>
    </w:p>
    <w:p w14:paraId="3964D082">
      <w:pPr>
        <w:spacing w:beforeLines="0" w:afterLines="0"/>
        <w:jc w:val="left"/>
        <w:rPr>
          <w:rFonts w:hint="default" w:ascii="Times New Roman" w:hAnsi="Times New Roman" w:eastAsia="Times New Roman"/>
          <w:color w:val="auto"/>
          <w:kern w:val="36"/>
          <w:sz w:val="40"/>
          <w:lang w:val="zh-CN"/>
        </w:rPr>
      </w:pPr>
    </w:p>
    <w:p w14:paraId="5EC6DEDD">
      <w:pPr>
        <w:spacing w:beforeLines="0" w:afterLines="0"/>
        <w:rPr>
          <w:rFonts w:hint="default" w:ascii="Times New Roman" w:hAnsi="Times New Roman" w:eastAsia="Times New Roman"/>
          <w:color w:val="auto"/>
          <w:sz w:val="21"/>
          <w:lang w:val="en-US"/>
        </w:rPr>
      </w:pPr>
    </w:p>
    <w:p w14:paraId="180EDE9D">
      <w:pPr>
        <w:spacing w:beforeLines="0" w:afterLines="0"/>
        <w:jc w:val="left"/>
        <w:rPr>
          <w:rFonts w:hint="default" w:ascii="Times New Roman" w:hAnsi="Times New Roman" w:eastAsia="Times New Roman"/>
          <w:color w:val="auto"/>
          <w:kern w:val="36"/>
          <w:sz w:val="40"/>
          <w:lang w:val="zh-CN"/>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MTg3ZjU1ZTYyYjE4YmY2YTQ2M2VlNmMzZjY3MTIifQ=="/>
  </w:docVars>
  <w:rsids>
    <w:rsidRoot w:val="00172A27"/>
    <w:rsid w:val="2A763D48"/>
    <w:rsid w:val="2C955D8D"/>
    <w:rsid w:val="2D2B0463"/>
    <w:rsid w:val="41DD5B04"/>
    <w:rsid w:val="426F4CD8"/>
    <w:rsid w:val="4A12626C"/>
    <w:rsid w:val="556D6581"/>
    <w:rsid w:val="611435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rPr>
  </w:style>
  <w:style w:type="character" w:default="1" w:styleId="3">
    <w:name w:val="Default Paragraph Font"/>
    <w:semiHidden/>
    <w:unhideWhenUsed/>
    <w:uiPriority w:val="99"/>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4545</Words>
  <Characters>5014</Characters>
  <TotalTime>1</TotalTime>
  <ScaleCrop>false</ScaleCrop>
  <LinksUpToDate>false</LinksUpToDate>
  <CharactersWithSpaces>5031</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2022-12-19T04:41:00Z</dcterms:created>
  <dc:creator>Administrator.9BZWY3RFOOOBCRC</dc:creator>
  <cp:lastModifiedBy>峰</cp:lastModifiedBy>
  <dcterms:modified xsi:type="dcterms:W3CDTF">2024-11-25T10:48:07Z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8354F3AF2C4A46B1A87431B7BEC81D41_13</vt:lpwstr>
  </property>
</Properties>
</file>