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7D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atLeast"/>
        <w:ind w:leftChars="0"/>
        <w:textAlignment w:val="auto"/>
        <w:rPr>
          <w:rFonts w:hint="eastAsia" w:ascii="黑体" w:hAnsi="黑体" w:eastAsia="黑体" w:cs="黑体"/>
          <w:spacing w:val="-12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4C11C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atLeast"/>
        <w:ind w:leftChars="0"/>
        <w:jc w:val="center"/>
        <w:textAlignment w:val="auto"/>
        <w:rPr>
          <w:rFonts w:ascii="Times New Roman" w:hAnsi="Times New Roman" w:eastAsia="方正小标宋简体" w:cs="Times New Roman"/>
          <w:spacing w:val="-12"/>
          <w:sz w:val="44"/>
          <w:szCs w:val="44"/>
        </w:rPr>
      </w:pPr>
      <w:r>
        <w:rPr>
          <w:rFonts w:ascii="Times New Roman" w:hAnsi="Times New Roman" w:eastAsia="方正小标宋简体" w:cs="Times New Roman"/>
          <w:spacing w:val="-12"/>
          <w:sz w:val="44"/>
          <w:szCs w:val="44"/>
        </w:rPr>
        <w:t>不合格检验项目小知识</w:t>
      </w:r>
    </w:p>
    <w:p w14:paraId="2F4878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一、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噻虫胺</w:t>
      </w:r>
    </w:p>
    <w:p w14:paraId="2A3FD4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噻虫胺属新烟碱类杀虫剂，具有内吸性、触杀和胃毒作用，对姜蛆、蚜虫、斑潜蝇等有较好防效。《食品安全国家标准食品中农药最大残留限量》（GB 2763-2021）中规定，噻虫胺在姜</w:t>
      </w:r>
      <w:bookmarkStart w:id="0" w:name="OLE_LINK1"/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中的最大残留限量值为0.2mg/kg</w:t>
      </w:r>
      <w:bookmarkEnd w:id="0"/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，噻虫胺超标的原因，可能是菜农为快速控制虫害加大用药量，或未遵守采摘间隔期规定，致使上市销售时产品中的药物残留量未降解至标准限量以下。</w:t>
      </w:r>
    </w:p>
    <w:p w14:paraId="76D228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b/>
          <w:bCs/>
          <w:spacing w:val="-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b/>
          <w:bCs/>
          <w:spacing w:val="-6"/>
          <w:sz w:val="32"/>
          <w:szCs w:val="32"/>
          <w:lang w:val="en-US" w:eastAsia="zh-CN"/>
        </w:rPr>
        <w:t>二、</w:t>
      </w:r>
      <w:r>
        <w:rPr>
          <w:rFonts w:hint="eastAsia" w:ascii="Times New Roman" w:hAnsi="Times New Roman" w:eastAsia="方正黑体_GBK" w:cs="Times New Roman"/>
          <w:b/>
          <w:bCs/>
          <w:spacing w:val="-6"/>
          <w:sz w:val="32"/>
          <w:szCs w:val="32"/>
          <w:lang w:val="en-GB" w:eastAsia="zh-CN"/>
        </w:rPr>
        <w:t>腈菌唑</w:t>
      </w:r>
    </w:p>
    <w:p w14:paraId="7C0703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腈菌唑是一种具有保护、治疗性的内吸性杀菌剂，在植物中向顶部传导。《食品安全国家标准 食品中农药最大残留限量》（GB 2763-2021）中规定，叶菜类蔬菜中腈菌唑的最大残留限量值为0.05mg/kg，不合格的主要原因是菜农为快速控制病害加大用药量，或未遵守采摘间隔期规定，致使上市销售时产品中的药物残留量未降解至标准限量以下。</w:t>
      </w:r>
    </w:p>
    <w:p w14:paraId="136474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b/>
          <w:bCs/>
          <w:sz w:val="32"/>
          <w:szCs w:val="32"/>
          <w:lang w:val="en-GB" w:eastAsia="zh-CN"/>
        </w:rPr>
      </w:pPr>
      <w:r>
        <w:rPr>
          <w:rFonts w:hint="eastAsia" w:ascii="Times New Roman" w:hAnsi="Times New Roman" w:eastAsia="方正黑体_GBK" w:cs="Times New Roman"/>
          <w:b/>
          <w:bCs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方正黑体_GBK" w:cs="Times New Roman"/>
          <w:b/>
          <w:bCs/>
          <w:sz w:val="32"/>
          <w:szCs w:val="32"/>
          <w:lang w:val="en-GB" w:eastAsia="zh-CN"/>
        </w:rPr>
        <w:t>乙螨唑</w:t>
      </w:r>
    </w:p>
    <w:p w14:paraId="02AF025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GB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GB" w:eastAsia="zh-CN" w:bidi="ar-SA"/>
        </w:rPr>
        <w:t>乙螨唑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GB" w:eastAsia="zh-CN" w:bidi="ar-SA"/>
        </w:rPr>
        <w:t>为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GB" w:eastAsia="zh-CN" w:bidi="ar-SA"/>
        </w:rPr>
        <w:t>非内吸性杀螨剂，对卵、幼虫和若虫有效，对成虫无效。《食品安全国家标准 食品中农药最大残留限量》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GB" w:eastAsia="zh-CN" w:bidi="ar-SA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GB" w:eastAsia="zh-CN" w:bidi="ar-SA"/>
        </w:rPr>
        <w:t>GB 2763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-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GB" w:eastAsia="zh-CN" w:bidi="ar-SA"/>
        </w:rPr>
        <w:t>2021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GB" w:eastAsia="zh-CN" w:bidi="ar-SA"/>
        </w:rPr>
        <w:t>）中规定，黄瓜中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GB" w:eastAsia="zh-CN" w:bidi="ar-SA"/>
        </w:rPr>
        <w:t>乙螨唑最大残留限量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GB" w:eastAsia="zh-CN" w:bidi="ar-SA"/>
        </w:rPr>
        <w:t>为0.02mg/kg。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GB" w:eastAsia="zh-CN" w:bidi="ar-SA"/>
        </w:rPr>
        <w:t>乙螨唑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GB" w:eastAsia="zh-CN" w:bidi="ar-SA"/>
        </w:rPr>
        <w:t>超标的原因可能是菜农对使用农药的安全间隔期不了解，从而违规使用或滥用农药。</w:t>
      </w:r>
    </w:p>
    <w:p w14:paraId="041BB51B">
      <w:pPr>
        <w:bidi w:val="0"/>
        <w:jc w:val="left"/>
        <w:rPr>
          <w:rFonts w:hint="eastAsia"/>
          <w:lang w:val="en-US" w:eastAsia="zh-CN"/>
        </w:rPr>
      </w:pPr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714AD07C-7120-4585-9A2A-B016CB8B888E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36EDDFE-FF91-491F-8DB6-7568D3ED8E9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80792034"/>
    </w:sdtPr>
    <w:sdtEndPr>
      <w:rPr>
        <w:lang w:val="zh-CN"/>
      </w:rPr>
    </w:sdtEndPr>
    <w:sdtContent>
      <w:p w14:paraId="158F633F">
        <w:pPr>
          <w:pStyle w:val="6"/>
          <w:jc w:val="center"/>
          <w:rPr>
            <w:lang w:val="zh-CN"/>
          </w:rPr>
        </w:pP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PAGE   \* MERGEFORMAT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14:paraId="0367D792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5YzgwMjU1MjNmZmI2NTBjNGYyZDM1NWZjY2NjN2UifQ=="/>
  </w:docVars>
  <w:rsids>
    <w:rsidRoot w:val="07A636A3"/>
    <w:rsid w:val="01960A5E"/>
    <w:rsid w:val="032F2BE5"/>
    <w:rsid w:val="046257D2"/>
    <w:rsid w:val="07A636A3"/>
    <w:rsid w:val="08297435"/>
    <w:rsid w:val="124E730F"/>
    <w:rsid w:val="1BF81C07"/>
    <w:rsid w:val="220D7D8B"/>
    <w:rsid w:val="2BA30EE5"/>
    <w:rsid w:val="300C3BE6"/>
    <w:rsid w:val="34B6607F"/>
    <w:rsid w:val="4CEF5216"/>
    <w:rsid w:val="5402514E"/>
    <w:rsid w:val="56A80608"/>
    <w:rsid w:val="5FA06425"/>
    <w:rsid w:val="5FF313CD"/>
    <w:rsid w:val="63721B79"/>
    <w:rsid w:val="66895219"/>
    <w:rsid w:val="689F3C5B"/>
    <w:rsid w:val="6C59148B"/>
    <w:rsid w:val="714F60B7"/>
    <w:rsid w:val="71F174DB"/>
    <w:rsid w:val="78891AB9"/>
    <w:rsid w:val="797E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"/>
    <w:basedOn w:val="1"/>
    <w:next w:val="5"/>
    <w:autoRedefine/>
    <w:qFormat/>
    <w:uiPriority w:val="0"/>
    <w:pPr>
      <w:spacing w:after="120"/>
    </w:pPr>
    <w:rPr>
      <w:rFonts w:ascii="Times New Roman" w:hAnsi="Times New Roman"/>
      <w:kern w:val="0"/>
      <w:sz w:val="20"/>
      <w:szCs w:val="24"/>
    </w:rPr>
  </w:style>
  <w:style w:type="paragraph" w:styleId="5">
    <w:name w:val="toc 2"/>
    <w:basedOn w:val="1"/>
    <w:next w:val="1"/>
    <w:autoRedefine/>
    <w:semiHidden/>
    <w:qFormat/>
    <w:uiPriority w:val="99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6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440</Words>
  <Characters>490</Characters>
  <Lines>0</Lines>
  <Paragraphs>0</Paragraphs>
  <TotalTime>5</TotalTime>
  <ScaleCrop>false</ScaleCrop>
  <LinksUpToDate>false</LinksUpToDate>
  <CharactersWithSpaces>495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2023-03-27T05:18:00Z</dcterms:created>
  <dc:creator>Administrator</dc:creator>
  <cp:lastModifiedBy>一剂扣杀</cp:lastModifiedBy>
  <cp:lastPrinted>2024-10-25T08:31:00Z</cp:lastPrinted>
  <dcterms:modified xsi:type="dcterms:W3CDTF">2025-10-15T03:35:51Z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41682F08B4AD4D2580BE876AC6ED2BAC</vt:lpwstr>
  </property>
  <property fmtid="{D5CDD505-2E9C-101B-9397-08002B2CF9AE}" pid="4" name="KSOTemplateDocerSaveRecord">
    <vt:lpwstr>eyJoZGlkIjoiNmI5YzgwMjU1MjNmZmI2NTBjNGYyZDM1NWZjY2NjN2UiLCJ1c2VySWQiOiI3MjQwMDY1NjEifQ==</vt:lpwstr>
  </property>
</Properties>
</file>