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6342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  <w:t>关于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《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高新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highlight w:val="none"/>
          <w:lang w:val="en-US" w:eastAsia="zh-CN"/>
        </w:rPr>
        <w:t>区（新市区）推进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highlight w:val="none"/>
          <w:lang w:eastAsia="zh-CN"/>
        </w:rPr>
        <w:t>自由贸易试验区块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highlight w:val="none"/>
          <w:lang w:val="en-US" w:eastAsia="zh-CN"/>
        </w:rPr>
        <w:t>企业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highlight w:val="none"/>
          <w:lang w:eastAsia="zh-CN"/>
        </w:rPr>
        <w:t>职称改革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highlight w:val="none"/>
          <w:lang w:val="en-US" w:eastAsia="zh-CN"/>
        </w:rPr>
        <w:t>助推经济社会高质量发展的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highlight w:val="none"/>
          <w:lang w:eastAsia="zh-CN"/>
        </w:rPr>
        <w:t>若干措施（征求意见稿）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》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的</w:t>
      </w:r>
      <w:r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  <w:t>起草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说明</w:t>
      </w:r>
    </w:p>
    <w:bookmarkEnd w:id="0"/>
    <w:p w14:paraId="4B73B0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880" w:firstLineChars="200"/>
        <w:jc w:val="both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</w:p>
    <w:p w14:paraId="6A80B6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eastAsia="zh-CN"/>
        </w:rPr>
        <w:t>一、制定背景</w:t>
      </w:r>
    </w:p>
    <w:p w14:paraId="61E0CF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为推动自贸试验区制度创新，优化营商环境，支持民营企业发展，进一步深化我区人才体制机制改革，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按照《自治区人力资源和社会保障厅 关于进一步做好民营企业职称工作的通知》（新人社发〔2023〕70号）及有关文件，结合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高新功能区块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产业发展布局和企业发展需求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，我局草拟了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《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高新区（新市区）推进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自由贸易试验区块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企业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职称改革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助推经济社会高质量发展的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若干措施（征求意见稿）》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（以下简称措施）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。</w:t>
      </w:r>
    </w:p>
    <w:p w14:paraId="7ED3EF62">
      <w:pPr>
        <w:pStyle w:val="3"/>
        <w:keepNext w:val="0"/>
        <w:keepLines w:val="0"/>
        <w:pageBreakBefore w:val="0"/>
        <w:widowControl w:val="0"/>
        <w:shd w:val="clear" w:color="auto" w:fill="auto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="0" w:beforeAutospacing="0" w:after="0" w:afterAutospacing="0" w:line="480" w:lineRule="auto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二、起草过程</w:t>
      </w:r>
    </w:p>
    <w:p w14:paraId="125E31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  <w:t>2025年2月28日，我局征求了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  <w:t>新疆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  <w:t>众和股份有限公司、新奇康药业股份有限公司和新疆维吾尔药业有限责任公司3家区属重点企业意见建议，均回复无意见建议。2025年3月4日，我局征求了自治区人力资源和社会保障厅、乌鲁木齐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  <w:t>市委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  <w:t>组织部、乌鲁木齐市人力资源和社会保障局3家上级单位部门意见建议，按照我区实际情况，认真参阅并采纳了各上级单位部门意见建议，形成了《措施（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  <w:t>征求意见稿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  <w:t>）》。2025年3月17日，我局征求了区委组织部、区商务局（自贸办）2家区属相关单位意见建议，均回复无意见建议。并将该《措施（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  <w:t>征求意见稿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  <w:t>）》提交至区司法局进行合法性审查，同时，2次提交至上海市海华永泰（乌鲁木齐）律师事务所征求意见建议，律师事务所无意见建议。区司法局合法性审查反馈该《措施（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  <w:t>征求意见稿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  <w:t>）》制定主体适格，程序符合规定，总体符合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  <w:t>法律法规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  <w:t>、规章和上级文件规定。</w:t>
      </w:r>
    </w:p>
    <w:p w14:paraId="287EA72B">
      <w:pPr>
        <w:pStyle w:val="3"/>
        <w:keepNext w:val="0"/>
        <w:keepLines w:val="0"/>
        <w:pageBreakBefore w:val="0"/>
        <w:widowControl w:val="0"/>
        <w:shd w:val="clear" w:color="auto" w:fill="auto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="0" w:beforeAutospacing="0" w:after="0" w:afterAutospacing="0" w:line="480" w:lineRule="auto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三、主要内容</w:t>
      </w:r>
    </w:p>
    <w:p w14:paraId="1616EFD6"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480" w:lineRule="auto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《措施》内容共分为三个方面15项举措，其中，第3、5、6、7、8、9、10项是有政策依据在自贸试验区高新功能区块先行先试的措施；第1、4项是征集了企业需求和意愿，向自治区人力资源和社会保障厅积极争取支持的措施；第2、11、12、13、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14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、15项是创新优化服务，提高职称申报质效的措施。该《措施》通过推行多元职称评审、建立职称申报“直通车”和优化职称申报服务向企业放权，为人才松绑，</w:t>
      </w: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eastAsia="zh-CN"/>
        </w:rPr>
        <w:t>是一项促进人才体制机制改革的激励举措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《措施》出台后，将减轻企业专业技术人员负担，进一步畅通职称申报渠道，能够有效促进高新功能区块企业人才的成长与进步，为辖区企业提供方便、快捷、高效的人才服务，充分发挥职称评审的激励导向作用，进一步激发专业技术人员创新创业的活力，更好地为我区经济发展助力赋能。</w:t>
      </w:r>
    </w:p>
    <w:p w14:paraId="5BBE6EFE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480" w:lineRule="auto"/>
        <w:ind w:firstLine="640" w:firstLineChars="200"/>
        <w:jc w:val="right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</w:p>
    <w:p w14:paraId="3AD4AD9F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480" w:lineRule="auto"/>
        <w:ind w:firstLine="640" w:firstLineChars="200"/>
        <w:jc w:val="right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高新区（新市区）人力资源和社会保障局</w:t>
      </w:r>
    </w:p>
    <w:sectPr>
      <w:footerReference r:id="rId3" w:type="default"/>
      <w:pgSz w:w="11906" w:h="16838"/>
      <w:pgMar w:top="2098" w:right="1531" w:bottom="1984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华文中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52B5F9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DCC2A7">
                          <w:pPr>
                            <w:pStyle w:val="7"/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BDCC2A7">
                    <w:pPr>
                      <w:pStyle w:val="7"/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RhNDdlNjdiMjk0ZmM1NWI4ODU0ZWFkYmQzMjQ0ODcifQ=="/>
  </w:docVars>
  <w:rsids>
    <w:rsidRoot w:val="00B54AFF"/>
    <w:rsid w:val="00430236"/>
    <w:rsid w:val="00B54AFF"/>
    <w:rsid w:val="00C83536"/>
    <w:rsid w:val="02104022"/>
    <w:rsid w:val="02E84694"/>
    <w:rsid w:val="05055EB1"/>
    <w:rsid w:val="084D4100"/>
    <w:rsid w:val="08F17FDE"/>
    <w:rsid w:val="098847EB"/>
    <w:rsid w:val="0A333D0B"/>
    <w:rsid w:val="0A5A1DC7"/>
    <w:rsid w:val="0B3C32F5"/>
    <w:rsid w:val="0B532439"/>
    <w:rsid w:val="0C4D19CF"/>
    <w:rsid w:val="0CD143AE"/>
    <w:rsid w:val="0EA80508"/>
    <w:rsid w:val="11B75063"/>
    <w:rsid w:val="12BD2966"/>
    <w:rsid w:val="147B054D"/>
    <w:rsid w:val="14E76E65"/>
    <w:rsid w:val="15694675"/>
    <w:rsid w:val="178C3CF3"/>
    <w:rsid w:val="179E5C28"/>
    <w:rsid w:val="1A5D7847"/>
    <w:rsid w:val="2230171F"/>
    <w:rsid w:val="23026071"/>
    <w:rsid w:val="26AB5818"/>
    <w:rsid w:val="27565784"/>
    <w:rsid w:val="28942A08"/>
    <w:rsid w:val="29B45DA1"/>
    <w:rsid w:val="29B54E61"/>
    <w:rsid w:val="2A4A6DE2"/>
    <w:rsid w:val="2B574E53"/>
    <w:rsid w:val="2C354B2D"/>
    <w:rsid w:val="2D2A56E9"/>
    <w:rsid w:val="2DED5686"/>
    <w:rsid w:val="2EC15040"/>
    <w:rsid w:val="30933893"/>
    <w:rsid w:val="315E0057"/>
    <w:rsid w:val="32EC136F"/>
    <w:rsid w:val="332917CB"/>
    <w:rsid w:val="366174EE"/>
    <w:rsid w:val="39BA1BA2"/>
    <w:rsid w:val="3A541D49"/>
    <w:rsid w:val="3BE056A0"/>
    <w:rsid w:val="3D5F55F4"/>
    <w:rsid w:val="47F441B3"/>
    <w:rsid w:val="4A640341"/>
    <w:rsid w:val="4C751709"/>
    <w:rsid w:val="511300BE"/>
    <w:rsid w:val="58BE1257"/>
    <w:rsid w:val="592941F7"/>
    <w:rsid w:val="5DFC1EDA"/>
    <w:rsid w:val="612B4CC9"/>
    <w:rsid w:val="62EA308D"/>
    <w:rsid w:val="65423CC1"/>
    <w:rsid w:val="659D096C"/>
    <w:rsid w:val="6DAC7479"/>
    <w:rsid w:val="70D25F33"/>
    <w:rsid w:val="743D2F57"/>
    <w:rsid w:val="77A17922"/>
    <w:rsid w:val="79C77E45"/>
    <w:rsid w:val="7A65732D"/>
    <w:rsid w:val="7AD65B35"/>
    <w:rsid w:val="7C574C87"/>
    <w:rsid w:val="7E957AB5"/>
    <w:rsid w:val="7EB937A4"/>
    <w:rsid w:val="DD3DE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4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5">
    <w:name w:val="heading 3"/>
    <w:next w:val="1"/>
    <w:qFormat/>
    <w:uiPriority w:val="9"/>
    <w:pPr>
      <w:keepNext/>
      <w:keepLines/>
      <w:widowControl w:val="0"/>
      <w:spacing w:before="260" w:after="260" w:line="416" w:lineRule="auto"/>
      <w:jc w:val="both"/>
      <w:outlineLvl w:val="2"/>
    </w:pPr>
    <w:rPr>
      <w:rFonts w:ascii="Calibri" w:hAnsi="Calibri" w:eastAsia="宋体" w:cs="Times New Roman"/>
      <w:b/>
      <w:bCs/>
      <w:kern w:val="2"/>
      <w:sz w:val="32"/>
      <w:szCs w:val="32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6">
    <w:name w:val="Body Text"/>
    <w:basedOn w:val="1"/>
    <w:next w:val="1"/>
    <w:qFormat/>
    <w:uiPriority w:val="99"/>
    <w:pPr>
      <w:spacing w:after="120"/>
    </w:pPr>
  </w:style>
  <w:style w:type="paragraph" w:styleId="7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</w:rPr>
  </w:style>
  <w:style w:type="paragraph" w:styleId="10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13">
    <w:name w:val="页眉 Char"/>
    <w:basedOn w:val="12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Char"/>
    <w:basedOn w:val="12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54a509c0-1f1a-4809-a41d-96bcf8d4a573</errorID>
      <errorWord>试验区块</errorWord>
      <group>L1_Word</group>
      <groupName>字词问题</groupName>
      <ability>L2_Typo</ability>
      <abilityName>字词错误</abilityName>
      <candidateList>
        <item>试验区</item>
      </candidateList>
      <explain/>
      <paraID> 163421B</paraID>
      <start>17</start>
      <end>21</end>
      <status>ignored</status>
      <modifiedWord/>
      <trackRevisions>false</trackRevisions>
    </reviewItem>
    <reviewItem>
      <errorID>afeb34bf-80f8-4586-b323-f7efd1dff04c</errorID>
      <errorWord>区块</errorWord>
      <group>L1_Word</group>
      <groupName>字词问题</groupName>
      <ability>L2_Typo</ability>
      <abilityName>字词错误</abilityName>
      <candidateList>
        <item>区</item>
      </candidateList>
      <explain>（區）qū❶区别；划分：～分。❷地区；区域：山～｜市～｜解放～｜工业～｜风景～。❸〈名〉行政区划单位，如自治区、市辖区、县辖区等。</explain>
      <paraID>61E0CF8B</paraID>
      <start>108</start>
      <end>110</end>
      <status>ignored</status>
      <modifiedWord/>
      <trackRevisions>false</trackRevisions>
    </reviewItem>
    <reviewItem>
      <errorID>fc4fa1ea-c8a9-433f-a5ee-f5295b8c7c1d</errorID>
      <errorWord>试验区块</errorWord>
      <group>L1_Word</group>
      <groupName>字词问题</groupName>
      <ability>L2_Typo</ability>
      <abilityName>字词错误</abilityName>
      <candidateList>
        <item>试验区</item>
      </candidateList>
      <explain/>
      <paraID>61E0CF8B</paraID>
      <start>144</start>
      <end>148</end>
      <status>ignored</status>
      <modifiedWord/>
      <trackRevisions>false</trackRevisions>
    </reviewItem>
    <reviewItem>
      <errorID>2849e280-31de-4d7b-b4be-4c673c7e93ab</errorID>
      <errorWord>新疆众和股份</errorWord>
      <group>L1_AI</group>
      <groupName>深度校对</groupName>
      <ability>L2_AI_Grammar</ability>
      <abilityName>语法纠错</abilityName>
      <candidateList>
        <item>新疆</item>
      </candidateList>
      <explain/>
      <paraID>125E318B</paraID>
      <start>16</start>
      <end>18</end>
      <status>modified</status>
      <modifiedWord>新疆</modifiedWord>
      <trackRevisions>false</trackRevisions>
    </reviewItem>
    <reviewItem>
      <errorID>7c97256d-8313-40fb-9cfb-a8bc4dcec5c1</errorID>
      <errorWord>法律、法规</errorWord>
      <group>L1_Word</group>
      <groupName>字词问题</groupName>
      <ability>L2_Typo</ability>
      <abilityName>字词错误</abilityName>
      <candidateList>
        <item>法律法规</item>
      </candidateList>
      <explain/>
      <paraID>125E318B</paraID>
      <start>352</start>
      <end>356</end>
      <status>modified</status>
      <modifiedWord>法律法规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a45bf79-36fb-4163-a8fa-f4c711f0640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961</Words>
  <Characters>983</Characters>
  <Lines>4</Lines>
  <Paragraphs>1</Paragraphs>
  <TotalTime>24</TotalTime>
  <ScaleCrop>false</ScaleCrop>
  <LinksUpToDate>false</LinksUpToDate>
  <CharactersWithSpaces>984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2023-03-16T10:11:00Z</dcterms:created>
  <dc:creator>Administrator</dc:creator>
  <cp:lastModifiedBy>峰</cp:lastModifiedBy>
  <cp:lastPrinted>2025-05-07T15:50:00Z</cp:lastPrinted>
  <dcterms:modified xsi:type="dcterms:W3CDTF">2025-11-20T03:18:47Z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B77BEE137445441CB3A3F04523285F05</vt:lpwstr>
  </property>
  <property fmtid="{D5CDD505-2E9C-101B-9397-08002B2CF9AE}" pid="4" name="KSOTemplateDocerSaveRecord">
    <vt:lpwstr>eyJoZGlkIjoiMzVlNTAwOTkzZmQ1M2QwNzVhM2UwZjdlNTcxZjIxNDIiLCJ1c2VySWQiOiI1Nzg0OTgyNjMifQ==</vt:lpwstr>
  </property>
</Properties>
</file>