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/>
          <w:spacing w:val="0"/>
          <w:sz w:val="44"/>
          <w:szCs w:val="44"/>
          <w:lang w:val="en-US" w:eastAsia="zh-CN"/>
        </w:rPr>
      </w:pPr>
      <w:r>
        <w:rPr>
          <w:rFonts w:hint="eastAsia" w:eastAsia="方正小标宋_GBK"/>
          <w:spacing w:val="0"/>
          <w:sz w:val="44"/>
          <w:szCs w:val="44"/>
          <w:lang w:val="en-US" w:eastAsia="zh-CN"/>
        </w:rPr>
        <w:t>《</w:t>
      </w:r>
      <w:r>
        <w:rPr>
          <w:rFonts w:hint="eastAsia" w:eastAsia="方正小标宋_GBK"/>
          <w:spacing w:val="-6"/>
          <w:sz w:val="44"/>
          <w:szCs w:val="44"/>
          <w:lang w:val="en-US" w:eastAsia="zh-CN"/>
        </w:rPr>
        <w:t>高新区（新市区）安全生产重大事故隐患挂牌督办办法（征求意见稿）</w:t>
      </w:r>
      <w:r>
        <w:rPr>
          <w:rFonts w:hint="eastAsia" w:eastAsia="方正小标宋_GBK"/>
          <w:spacing w:val="0"/>
          <w:sz w:val="44"/>
          <w:szCs w:val="44"/>
          <w:lang w:val="en-US" w:eastAsia="zh-CN"/>
        </w:rPr>
        <w:t>》起草</w:t>
      </w:r>
      <w:r>
        <w:rPr>
          <w:rFonts w:hint="eastAsia" w:ascii="Times New Roman" w:hAnsi="Times New Roman" w:eastAsia="方正小标宋_GBK"/>
          <w:spacing w:val="0"/>
          <w:sz w:val="44"/>
          <w:szCs w:val="44"/>
          <w:lang w:val="en-US" w:eastAsia="zh-CN"/>
        </w:rPr>
        <w:t>说明</w:t>
      </w:r>
    </w:p>
    <w:p w14:paraId="5F048CE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2AD1521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ind w:right="0" w:rightChars="0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/>
        </w:rPr>
        <w:t>一、起草背景</w:t>
      </w:r>
    </w:p>
    <w:p w14:paraId="2B595E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1.政策依据</w:t>
      </w:r>
    </w:p>
    <w:p w14:paraId="69B1C1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根据《中华人民共和国安全生产法》《新疆维吾尔自治区安全生产条例》《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新疆维吾尔自治区安全生产事故隐患排查治理条例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》《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自治区安全生产重大事故隐患挂牌督办办法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》《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乌鲁木齐市安全生产重大事故隐患挂牌督办办法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》等法律法规</w:t>
      </w:r>
      <w:r>
        <w:rPr>
          <w:rFonts w:hint="eastAsia" w:cs="Times New Roman"/>
          <w:kern w:val="2"/>
          <w:sz w:val="32"/>
          <w:szCs w:val="24"/>
          <w:lang w:val="en-US" w:eastAsia="zh-CN"/>
        </w:rPr>
        <w:t>要求</w:t>
      </w:r>
      <w:r>
        <w:rPr>
          <w:rFonts w:hint="eastAsia" w:cs="Times New Roman"/>
          <w:kern w:val="2"/>
          <w:sz w:val="32"/>
          <w:szCs w:val="24"/>
          <w:lang w:eastAsia="zh-CN"/>
        </w:rPr>
        <w:t>，</w:t>
      </w:r>
      <w:r>
        <w:rPr>
          <w:rFonts w:hint="eastAsia" w:cs="Times New Roman"/>
          <w:kern w:val="2"/>
          <w:sz w:val="32"/>
          <w:szCs w:val="24"/>
          <w:lang w:val="en-US" w:eastAsia="zh-CN"/>
        </w:rPr>
        <w:t>需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健全完善生产安全事故隐患排查治理工作机制，规范我区重大事故隐患挂牌督办工作，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加强安全生产重大事故隐患（以下简称重大事故隐患）</w:t>
      </w:r>
      <w:r>
        <w:rPr>
          <w:rFonts w:hint="eastAsia" w:cs="Times New Roman"/>
          <w:kern w:val="2"/>
          <w:sz w:val="32"/>
          <w:szCs w:val="24"/>
          <w:lang w:val="en-US" w:eastAsia="zh-CN"/>
        </w:rPr>
        <w:t>整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治，推动生产经营单位落实安全生产主体责任，防范和遏制重特大生产安全事故发生，</w:t>
      </w:r>
      <w:r>
        <w:rPr>
          <w:rFonts w:hint="eastAsia" w:cs="Times New Roman"/>
          <w:kern w:val="2"/>
          <w:sz w:val="32"/>
          <w:szCs w:val="24"/>
          <w:lang w:val="en-US" w:eastAsia="zh-CN"/>
        </w:rPr>
        <w:t>现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结合我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区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实际</w:t>
      </w:r>
      <w:r>
        <w:rPr>
          <w:rFonts w:hint="eastAsia" w:ascii="Times New Roman" w:hAnsi="Times New Roman" w:eastAsia="方正仿宋_GBK"/>
          <w:sz w:val="32"/>
          <w:szCs w:val="32"/>
        </w:rPr>
        <w:t>，编制了《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高新区（新市区）</w:t>
      </w:r>
      <w:r>
        <w:rPr>
          <w:rFonts w:hint="eastAsia"/>
          <w:sz w:val="32"/>
          <w:szCs w:val="32"/>
          <w:lang w:val="en-US" w:eastAsia="zh-CN"/>
        </w:rPr>
        <w:t>安全生产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重大事故隐患挂牌督办办法</w:t>
      </w:r>
      <w:r>
        <w:rPr>
          <w:rFonts w:hint="eastAsia" w:ascii="Times New Roman" w:hAnsi="Times New Roman" w:eastAsia="方正仿宋_GBK"/>
          <w:sz w:val="32"/>
          <w:szCs w:val="32"/>
        </w:rPr>
        <w:t>》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以下简称《办法》）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。</w:t>
      </w:r>
    </w:p>
    <w:p w14:paraId="57F7DF2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afterLines="0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2.现实需求</w:t>
      </w:r>
    </w:p>
    <w:p w14:paraId="0A00F1E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近年来，部分行业领域重大事故隐患整改存在责任不落实、整改不到位、监管缺位等问题，亟须通过挂牌督办制度压实责任、闭环管理。</w:t>
      </w:r>
    </w:p>
    <w:p w14:paraId="5F85BE9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ind w:right="0" w:rightChars="0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/>
        </w:rPr>
        <w:t>二、起草原则</w:t>
      </w:r>
    </w:p>
    <w:p w14:paraId="323D2FF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afterLines="0"/>
        <w:ind w:right="0" w:rightChars="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</w:pPr>
      <w:r>
        <w:rPr>
          <w:rFonts w:hint="eastAsia"/>
          <w:lang w:val="en-US" w:eastAsia="zh-CN"/>
        </w:rPr>
        <w:t>坚持问题导向，聚焦重大隐患治理难点，明确督办流程、责任主体和时限要求，遵循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eastAsia="zh-CN"/>
        </w:rPr>
        <w:t>“属地管理、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分级负责”“谁主管、谁负责”和“管行业必须管安全、管业务必须管安全、管生产经营必须管安全”的原则，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实行隐患闭环管理，覆盖隐患识别、挂牌、整改、验收、销号全流程，确保可追溯、可考核。</w:t>
      </w:r>
    </w:p>
    <w:p w14:paraId="7260AB9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ind w:right="0" w:rightChars="0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/>
        </w:rPr>
        <w:t>三、主要内容</w:t>
      </w:r>
    </w:p>
    <w:p w14:paraId="0D03AA7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afterLines="0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（一）适用范围</w:t>
      </w:r>
    </w:p>
    <w:p w14:paraId="73A5B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适用于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高新区（新市区）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范围内的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安全生产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重大事故隐患挂牌督办工作。</w:t>
      </w:r>
    </w:p>
    <w:p w14:paraId="308EBA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  <w:t>（二）职责分工</w:t>
      </w:r>
    </w:p>
    <w:p w14:paraId="64E57B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cs="方正仿宋_GBK"/>
          <w:kern w:val="2"/>
          <w:sz w:val="32"/>
          <w:szCs w:val="32"/>
          <w:lang w:val="en-US" w:eastAsia="zh-CN" w:bidi="ar-SA"/>
        </w:rPr>
        <w:t>政府层面：安减委或行业主管部门负责挂牌、督查；</w:t>
      </w:r>
    </w:p>
    <w:p w14:paraId="75D85B3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afterLines="0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企业层面：隐患责任单位承担整改主体责任，需制定整改方案、落实资金和措施。</w:t>
      </w:r>
    </w:p>
    <w:p w14:paraId="16DEEF8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ind w:right="0" w:rightChars="0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/>
        </w:rPr>
        <w:t>四、预期效果</w:t>
      </w:r>
    </w:p>
    <w:p w14:paraId="15908A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cs="方正仿宋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cs="方正仿宋_GBK"/>
          <w:b w:val="0"/>
          <w:bCs/>
          <w:kern w:val="0"/>
          <w:sz w:val="32"/>
          <w:szCs w:val="32"/>
          <w:lang w:val="en-US" w:eastAsia="zh-CN"/>
        </w:rPr>
        <w:t>提升重大隐患治理效率，降低重特大事故风险；推动形成“政府督导、企业主责、社会参与”的共治格局。</w:t>
      </w:r>
    </w:p>
    <w:p w14:paraId="5550D1F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afterLines="0"/>
        <w:ind w:right="0" w:rightChars="0"/>
        <w:textAlignment w:val="auto"/>
        <w:rPr>
          <w:rFonts w:hint="eastAsia"/>
          <w:lang w:val="en-US" w:eastAsia="zh-CN"/>
        </w:rPr>
      </w:pPr>
    </w:p>
    <w:p w14:paraId="43E8AF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高新区（新市区）</w:t>
      </w:r>
      <w:r>
        <w:rPr>
          <w:rFonts w:hint="eastAsia" w:cs="方正仿宋_GBK"/>
          <w:sz w:val="32"/>
          <w:szCs w:val="32"/>
          <w:lang w:val="en-US" w:eastAsia="zh-CN"/>
        </w:rPr>
        <w:t>安减办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MjBmMDI2NmQyMWI5MTA4MTBmOTJjNGNiMDg4ZmEifQ=="/>
  </w:docVars>
  <w:rsids>
    <w:rsidRoot w:val="62C81D5D"/>
    <w:rsid w:val="00220284"/>
    <w:rsid w:val="02665607"/>
    <w:rsid w:val="027C13C2"/>
    <w:rsid w:val="02FC2BE0"/>
    <w:rsid w:val="03BB53A3"/>
    <w:rsid w:val="03F36545"/>
    <w:rsid w:val="0409054C"/>
    <w:rsid w:val="04306BF3"/>
    <w:rsid w:val="0483071E"/>
    <w:rsid w:val="05F46973"/>
    <w:rsid w:val="075C4E80"/>
    <w:rsid w:val="079770C4"/>
    <w:rsid w:val="079B68B2"/>
    <w:rsid w:val="09A61EF8"/>
    <w:rsid w:val="0B781D29"/>
    <w:rsid w:val="0D8C48F8"/>
    <w:rsid w:val="0E2922F0"/>
    <w:rsid w:val="0F381B88"/>
    <w:rsid w:val="11CC55A2"/>
    <w:rsid w:val="11EC5EF8"/>
    <w:rsid w:val="135F618A"/>
    <w:rsid w:val="141D50C3"/>
    <w:rsid w:val="145E7AB9"/>
    <w:rsid w:val="16480AFF"/>
    <w:rsid w:val="16D53DA3"/>
    <w:rsid w:val="17041976"/>
    <w:rsid w:val="174629B3"/>
    <w:rsid w:val="17E31311"/>
    <w:rsid w:val="18966CB7"/>
    <w:rsid w:val="19C864D6"/>
    <w:rsid w:val="1B4C656A"/>
    <w:rsid w:val="1DC57442"/>
    <w:rsid w:val="1F671AC5"/>
    <w:rsid w:val="24DD2E24"/>
    <w:rsid w:val="250338E5"/>
    <w:rsid w:val="26032677"/>
    <w:rsid w:val="266B17CD"/>
    <w:rsid w:val="26936D96"/>
    <w:rsid w:val="26F930AF"/>
    <w:rsid w:val="2721000A"/>
    <w:rsid w:val="29DD2A92"/>
    <w:rsid w:val="2AB2392C"/>
    <w:rsid w:val="2AF929C6"/>
    <w:rsid w:val="2B261145"/>
    <w:rsid w:val="2B696823"/>
    <w:rsid w:val="2CDA7592"/>
    <w:rsid w:val="2D787B1A"/>
    <w:rsid w:val="2F7A6C61"/>
    <w:rsid w:val="2FE906B6"/>
    <w:rsid w:val="301674FD"/>
    <w:rsid w:val="30EE206F"/>
    <w:rsid w:val="34234F63"/>
    <w:rsid w:val="3997792D"/>
    <w:rsid w:val="3BB029B2"/>
    <w:rsid w:val="3BF009C4"/>
    <w:rsid w:val="3D9018B9"/>
    <w:rsid w:val="41450AFD"/>
    <w:rsid w:val="43D43A7F"/>
    <w:rsid w:val="43FF4C13"/>
    <w:rsid w:val="45345F97"/>
    <w:rsid w:val="48D12A65"/>
    <w:rsid w:val="48E559F2"/>
    <w:rsid w:val="4A016B71"/>
    <w:rsid w:val="4A9D172F"/>
    <w:rsid w:val="4B52454E"/>
    <w:rsid w:val="4BF25D00"/>
    <w:rsid w:val="4C940642"/>
    <w:rsid w:val="4D78389E"/>
    <w:rsid w:val="4DDF72F1"/>
    <w:rsid w:val="4E751237"/>
    <w:rsid w:val="4EA54B8D"/>
    <w:rsid w:val="4FCF4D14"/>
    <w:rsid w:val="51976500"/>
    <w:rsid w:val="52CA2FA8"/>
    <w:rsid w:val="54B31A4F"/>
    <w:rsid w:val="54F47B4B"/>
    <w:rsid w:val="56FA1E9F"/>
    <w:rsid w:val="573357FD"/>
    <w:rsid w:val="58834B6B"/>
    <w:rsid w:val="5948649E"/>
    <w:rsid w:val="5A701A64"/>
    <w:rsid w:val="5C7C0977"/>
    <w:rsid w:val="5DE11544"/>
    <w:rsid w:val="5E1D4772"/>
    <w:rsid w:val="5F38031B"/>
    <w:rsid w:val="5F5802A6"/>
    <w:rsid w:val="5FCF731F"/>
    <w:rsid w:val="604B37C9"/>
    <w:rsid w:val="61A57CCB"/>
    <w:rsid w:val="621C7443"/>
    <w:rsid w:val="622F6A64"/>
    <w:rsid w:val="624778AB"/>
    <w:rsid w:val="62C81D5D"/>
    <w:rsid w:val="65053C0E"/>
    <w:rsid w:val="65BD3DF1"/>
    <w:rsid w:val="66260643"/>
    <w:rsid w:val="6A3070BB"/>
    <w:rsid w:val="6A5028DE"/>
    <w:rsid w:val="6C7D73C9"/>
    <w:rsid w:val="6CC52A1B"/>
    <w:rsid w:val="6CDA6432"/>
    <w:rsid w:val="6CF85118"/>
    <w:rsid w:val="6D2F4ED8"/>
    <w:rsid w:val="6DC5771D"/>
    <w:rsid w:val="6F2B7D02"/>
    <w:rsid w:val="70BC70F7"/>
    <w:rsid w:val="710B041E"/>
    <w:rsid w:val="712E093E"/>
    <w:rsid w:val="757E13C9"/>
    <w:rsid w:val="77786F9E"/>
    <w:rsid w:val="78E53EB9"/>
    <w:rsid w:val="7B4A0E84"/>
    <w:rsid w:val="7C2A750E"/>
    <w:rsid w:val="7C585349"/>
    <w:rsid w:val="7D04156C"/>
    <w:rsid w:val="7D7975F9"/>
    <w:rsid w:val="FF8B8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926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Times New Roman" w:hAnsi="Times New Roman" w:eastAsia="方正黑体_GBK" w:cs="Times New Roman"/>
      <w:szCs w:val="22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方正楷体_GBK" w:cs="Times New Roman"/>
      <w:sz w:val="3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ind w:left="0" w:leftChars="0" w:firstLine="420" w:firstLineChars="200"/>
    </w:pPr>
    <w:rPr>
      <w:rFonts w:cs="Times New Roman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7">
    <w:name w:val="Body Text Indent 2"/>
    <w:basedOn w:val="1"/>
    <w:qFormat/>
    <w:uiPriority w:val="0"/>
    <w:pPr>
      <w:spacing w:afterLines="0" w:afterAutospacing="0" w:line="560" w:lineRule="exact"/>
      <w:ind w:left="0" w:leftChars="0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13">
    <w:name w:val="page number"/>
    <w:basedOn w:val="12"/>
    <w:qFormat/>
    <w:uiPriority w:val="0"/>
  </w:style>
  <w:style w:type="paragraph" w:styleId="14">
    <w:name w:val="Quote"/>
    <w:next w:val="1"/>
    <w:qFormat/>
    <w:uiPriority w:val="0"/>
    <w:pPr>
      <w:widowControl/>
      <w:wordWrap w:val="0"/>
      <w:autoSpaceDE/>
      <w:autoSpaceDN/>
      <w:spacing w:before="200" w:after="160" w:line="240" w:lineRule="auto"/>
      <w:ind w:left="864" w:right="864" w:firstLine="0"/>
      <w:jc w:val="center"/>
    </w:pPr>
    <w:rPr>
      <w:rFonts w:ascii="Calibri" w:hAnsi="Calibri" w:eastAsia="宋体" w:cs="Times New Roman"/>
      <w:i/>
      <w:sz w:val="21"/>
      <w:szCs w:val="22"/>
    </w:rPr>
  </w:style>
  <w:style w:type="character" w:customStyle="1" w:styleId="15">
    <w:name w:val="标题 3 Char"/>
    <w:link w:val="6"/>
    <w:qFormat/>
    <w:uiPriority w:val="0"/>
    <w:rPr>
      <w:rFonts w:ascii="Times New Roman" w:hAnsi="Times New Roman" w:eastAsia="方正楷体_GBK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84c1c220-16dc-4143-9c6f-76b66f0114cb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>存在发音相同字词的误用。</explain>
      <paraID> A00F1E6</paraID>
      <start>40</start>
      <end>42</end>
      <status>modified</status>
      <modifiedWord>亟须</modifiedWord>
      <trackRevisions>false</trackRevisions>
    </reviewItem>
    <reviewItem>
      <errorID>00504103-fe0e-4e1e-b13a-c3dcc1fe932b</errorID>
      <errorWord>按照遵循</errorWord>
      <group>L1_AI</group>
      <groupName>深度校对</groupName>
      <ability>L2_AI_Grammar</ability>
      <abilityName>语法纠错</abilityName>
      <candidateList>
        <item>遵循</item>
      </candidateList>
      <explain/>
      <paraID>323D2FFF</paraID>
      <start>35</start>
      <end>37</end>
      <status>modified</status>
      <modifiedWord>遵循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261ee8-ac62-4aa0-87f5-19a506ea1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680</Characters>
  <Lines>0</Lines>
  <Paragraphs>0</Paragraphs>
  <TotalTime>34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2023-09-07T17:51:00Z</dcterms:created>
  <dc:creator>Administrator</dc:creator>
  <cp:lastModifiedBy>峰</cp:lastModifiedBy>
  <cp:lastPrinted>2025-05-08T17:38:00Z</cp:lastPrinted>
  <dcterms:modified xsi:type="dcterms:W3CDTF">2025-11-20T04:01:43Z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30D3E9CE63A2440DB02CD4AEEF48216B_13</vt:lpwstr>
  </property>
  <property fmtid="{D5CDD505-2E9C-101B-9397-08002B2CF9AE}" pid="4" name="KSOTemplateDocerSaveRecord">
    <vt:lpwstr>eyJoZGlkIjoiMzVlNTAwOTkzZmQ1M2QwNzVhM2UwZjdlNTcxZjIxNDIiLCJ1c2VySWQiOiI1Nzg0OTgyNjMifQ==</vt:lpwstr>
  </property>
</Properties>
</file>