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乌鲁木齐高新区（新市区）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市场监督管理局2023年度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“双随机、一公开”抽查工作计划</w:t>
      </w:r>
    </w:p>
    <w:tbl>
      <w:tblPr>
        <w:tblStyle w:val="5"/>
        <w:tblpPr w:leftFromText="180" w:rightFromText="180" w:vertAnchor="text" w:horzAnchor="page" w:tblpX="1498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726"/>
        <w:gridCol w:w="846"/>
        <w:gridCol w:w="1630"/>
        <w:gridCol w:w="834"/>
        <w:gridCol w:w="833"/>
        <w:gridCol w:w="1866"/>
        <w:gridCol w:w="1285"/>
        <w:gridCol w:w="956"/>
        <w:gridCol w:w="111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抽查计划编号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抽查计划名称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抽查任务编号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比例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事项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抽查对象范围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发起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科室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联合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科室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2023001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2023年乌鲁木齐市高新区（新市区）市场监管局内部联合双随机抽查001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001号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2023年乌鲁木齐市高新区（新市区）餐饮服务监督检查内部联合双随机抽查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  <w:t>食品经营许可情况的检查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餐饮服务经营者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食品生产与经营监督管理科、餐饮服务监督管理科、各市场监督管理所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2023年3月至9月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2023002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2023年乌鲁木齐市高新区（新市区）市场监管局内部联合双随机抽查002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002号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2023年乌鲁木齐市高新区（新市区）食用农产品市场销售质量安全检查内部联合双随机抽查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  <w:t>食用农产品集中交易市场监督检查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食用农产品集中交易市场（含批发市场和农贸市场）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食品生产与经营监督管理科、各市场监督管理所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2023年4月至9月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2023003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2023年乌鲁木齐市高新区（新市区）市场监管局内部联合双随机抽查003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003号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2023年乌鲁木齐市高新区（新市区）特殊食品销售监督检查内部联合双随机抽查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婴幼儿配方食品销售监督检查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餐饮服务经营者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餐饮服务监督管理科、各市场监督管理所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2023年4月至9月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2023004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2023年乌鲁木齐市高新区（新市区）市场监管局内部联合双随机抽查004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004号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2023年乌鲁木齐市高新区（新市区）食品安全监督抽检内部联合双随机抽查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食品安全监督抽检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市场在售食品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食品生产与经营监督管理科、各市场监督管理所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2023年3月至9月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2023005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2023年乌鲁木齐市高新区（新市区）市场监管局内部联合双随机抽查005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005号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2023年乌鲁木齐市高新区（新市区）特种设备使用单位监督检查内部联合双随机抽查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对特种设备使用单位的监督检查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特种设备使用单位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特种设备安全监察科、各市场监督管理所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2023年3月至9月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2023006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2023年乌鲁木齐市高新区（新市区）市场监管局内部联合双随机抽查006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006号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2023年乌鲁木齐市高新区（新市区）计量监督检查内部联合双随机抽查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法定计量检定机构专项监督检查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法定计量检定机构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质量监督管理科、各市场监督管理所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2023年3月至9月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2023007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2023年乌鲁木齐市高新区（新市区）市场监管局内部联合双随机抽查007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007号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2023年乌鲁木齐市高新区（新市区）专利代理监督检查内部联合双随机抽查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专利代理机构年度报告和信息公示情况核查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专利代理机构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知识产权科、各市场监督管理所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2023年3月至9月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2023008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2023年乌鲁木齐市高新区（新市区）市场监管局内部联合双随机抽查008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008号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2023年乌鲁木齐市高新区（新市区）商标代理行为的检查内部联合双随机抽查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  <w:t>商标代理行为的检查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  <w:t>经市场监管部门登记从事商标代理业务的服务机构（所）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知识产权科、各市场监督管理所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2023年4月至9月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2023009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2023年乌鲁木齐市高新区（新市区）市场监管局内部联合双随机抽查009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009号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2023年乌鲁木齐市高新区（新市区）商标使用行为的检查内部联合双随机抽查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  <w:t>商标印制行为的检查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</w:rPr>
              <w:t>企业、个体工商户、农民专业合作社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知识产权科、各市场监督管理所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2023年3月至9月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2023010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2023年乌鲁木齐市高新区（新市区）市场监管局内部联合双随机抽查010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010号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2023年乌鲁木齐市高新区（新市区）食品生产监督检查内部联合双随机抽查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5%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食品生产监督检查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获证食品生产企业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信用科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食品生产与经营监督管理科、各市场监督管理所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2023年4月至9月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填表说明：1.上述为示例，请参照填写；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2.抽查计划名称为：年度+行政区划+部门+随机抽查+序号，抽查任务名称以实施方案为准。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OGFlNzAyMDU3YzdkNDBkNTYzMjk3NjY5MzlmNDYifQ=="/>
  </w:docVars>
  <w:rsids>
    <w:rsidRoot w:val="00000000"/>
    <w:rsid w:val="063F0B71"/>
    <w:rsid w:val="0B1A3C8A"/>
    <w:rsid w:val="0CBC6E5C"/>
    <w:rsid w:val="1C787468"/>
    <w:rsid w:val="1DA52FDC"/>
    <w:rsid w:val="4BAD04A5"/>
    <w:rsid w:val="5C842E03"/>
    <w:rsid w:val="6D8E3385"/>
    <w:rsid w:val="6F90689D"/>
    <w:rsid w:val="72A939DE"/>
    <w:rsid w:val="7794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20" w:firstLineChars="240"/>
    </w:pPr>
    <w:rPr>
      <w:rFonts w:ascii="Times New Roman" w:hAnsi="Times New Roman" w:eastAsia="仿宋_GB2312"/>
      <w:sz w:val="30"/>
      <w:szCs w:val="32"/>
    </w:rPr>
  </w:style>
  <w:style w:type="paragraph" w:customStyle="1" w:styleId="3">
    <w:name w:val="Char Char Char"/>
    <w:basedOn w:val="1"/>
    <w:qFormat/>
    <w:uiPriority w:val="0"/>
    <w:rPr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1369</Words>
  <Characters>1574</Characters>
  <Lines>0</Lines>
  <Paragraphs>0</Paragraphs>
  <TotalTime>110</TotalTime>
  <ScaleCrop>false</ScaleCrop>
  <LinksUpToDate>false</LinksUpToDate>
  <CharactersWithSpaces>1574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ZCK</dc:creator>
  <cp:lastModifiedBy>峰</cp:lastModifiedBy>
  <cp:lastPrinted>2023-01-16T05:07:00Z</cp:lastPrinted>
  <dcterms:modified xsi:type="dcterms:W3CDTF">2023-02-27T07:46:46Z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FE7652DB8BB24E72B6BFC209FF009432</vt:lpwstr>
  </property>
</Properties>
</file>