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5FE75">
      <w:pPr>
        <w:spacing w:line="640" w:lineRule="exact"/>
        <w:jc w:val="left"/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表二：行政处罚</w:t>
      </w:r>
    </w:p>
    <w:tbl>
      <w:tblPr>
        <w:tblStyle w:val="4"/>
        <w:tblW w:w="8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9"/>
        <w:gridCol w:w="5766"/>
      </w:tblGrid>
      <w:tr w14:paraId="69C156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F7C16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行政处罚决定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027B95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罚款</w:t>
            </w:r>
          </w:p>
        </w:tc>
      </w:tr>
      <w:tr w14:paraId="7FDA9A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3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07F435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u w:val="none"/>
              </w:rPr>
              <w:t>处罚名称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0D9272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罚款</w:t>
            </w:r>
          </w:p>
        </w:tc>
      </w:tr>
      <w:tr w14:paraId="13DC1D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DB6387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处罚类别1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F9279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罚款</w:t>
            </w:r>
          </w:p>
        </w:tc>
      </w:tr>
      <w:tr w14:paraId="4D446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E7615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处罚类别2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2D6FEE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8098A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4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9D1ED0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处罚事由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1F6A">
            <w:pPr>
              <w:jc w:val="left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高新区（新市区）喀什东路百万猫舍宠物馆（张某）未取得动物诊疗许可证从事动物诊疗活动案</w:t>
            </w:r>
          </w:p>
        </w:tc>
      </w:tr>
      <w:tr w14:paraId="591C4A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1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0C86DA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处罚依据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C33499">
            <w:pPr>
              <w:widowControl/>
              <w:spacing w:line="240" w:lineRule="auto"/>
              <w:ind w:firstLine="640" w:firstLineChars="20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依照《中华人民共和国动物防疫法》第一百零五条第一款“违反本法规定，未取得动物诊疗许可证从事动物诊疗活动的，由县级以上地方人民政府农业农村主管部门责令停止诊疗活动，没收违法所得，并处违法所得一倍以上三倍以下罚款；违法所得不足三万元的，并处三千元以上三万元以下罚款”之规定。</w:t>
            </w:r>
          </w:p>
        </w:tc>
      </w:tr>
      <w:tr w14:paraId="54524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73569D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行政相对人名称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A15AEB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张某</w:t>
            </w:r>
          </w:p>
        </w:tc>
      </w:tr>
      <w:tr w14:paraId="0C3BC3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C71CCA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行政相对人代码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CBA2C0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926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************Y78</w:t>
            </w:r>
          </w:p>
        </w:tc>
      </w:tr>
      <w:tr w14:paraId="14DDE3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DA6250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行政相对人代码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A226E8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B4577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4AC4FF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行政相对人代码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1D9261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500C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27DAE9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行政相对人代码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3AE3F0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1B6D6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3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240DEC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行政相对人代码居民身份证号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446429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330************63X</w:t>
            </w:r>
          </w:p>
        </w:tc>
      </w:tr>
      <w:tr w14:paraId="606B47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6DCFB2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法定代表人姓名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2E105E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 w14:paraId="55AFB4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F0CF31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处罚结果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9D27F2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罚款：伍仟元（小写：5000元）整。</w:t>
            </w:r>
          </w:p>
        </w:tc>
      </w:tr>
      <w:tr w14:paraId="40F74B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20CF38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处罚决定日期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C73AF1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日</w:t>
            </w:r>
          </w:p>
        </w:tc>
      </w:tr>
      <w:tr w14:paraId="7B3BEE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9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F2CE19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处罚机关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52E06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高新区（新市区）农业农村局（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区乡村振兴局、区农业综合行政执法队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）</w:t>
            </w:r>
          </w:p>
        </w:tc>
      </w:tr>
      <w:tr w14:paraId="7D312D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3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139B53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当前状态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BA985C">
            <w:pPr>
              <w:widowControl/>
              <w:spacing w:line="6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已结案</w:t>
            </w:r>
          </w:p>
        </w:tc>
      </w:tr>
      <w:tr w14:paraId="411324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C3FA4F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地方编码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760610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CAEAE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900793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数据更新时间戳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15A75E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99CE7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2798D2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备注</w:t>
            </w:r>
          </w:p>
        </w:tc>
        <w:tc>
          <w:tcPr>
            <w:tcW w:w="5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D8FFC1">
            <w:pPr>
              <w:widowControl/>
              <w:spacing w:line="640" w:lineRule="exact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13AB2FD8"/>
    <w:p w14:paraId="0F22D0E9">
      <w:pPr>
        <w:pStyle w:val="2"/>
      </w:pPr>
    </w:p>
    <w:p w14:paraId="66FEAC6E">
      <w:pPr>
        <w:pStyle w:val="2"/>
      </w:pPr>
    </w:p>
    <w:p w14:paraId="47D5896F">
      <w:pPr>
        <w:rPr>
          <w:rFonts w:hint="default" w:ascii="方正仿宋_GBK" w:hAnsi="方正仿宋_GBK" w:eastAsia="方正仿宋_GBK" w:cs="方正仿宋_GBK"/>
          <w:lang w:val="en-US" w:eastAsia="zh-CN"/>
        </w:rPr>
      </w:pPr>
    </w:p>
    <w:sectPr>
      <w:pgSz w:w="11906" w:h="16838"/>
      <w:pgMar w:top="1083" w:right="1440" w:bottom="1083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E7989"/>
    <w:rsid w:val="036934F0"/>
    <w:rsid w:val="1DF60D2F"/>
    <w:rsid w:val="253528C8"/>
    <w:rsid w:val="2AB5541E"/>
    <w:rsid w:val="32CB7581"/>
    <w:rsid w:val="4F136F67"/>
    <w:rsid w:val="4FDF5C1A"/>
    <w:rsid w:val="5F9362F9"/>
    <w:rsid w:val="6C3A086D"/>
    <w:rsid w:val="76DF918D"/>
    <w:rsid w:val="7A7D63D5"/>
    <w:rsid w:val="7B874B08"/>
    <w:rsid w:val="7CD241DB"/>
    <w:rsid w:val="7FBE7989"/>
    <w:rsid w:val="DE6DD9BA"/>
    <w:rsid w:val="DFDAF95F"/>
    <w:rsid w:val="F6D7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6"/>
    <w:qFormat/>
    <w:uiPriority w:val="0"/>
    <w:rPr>
      <w:rFonts w:ascii="Segoe UI" w:hAnsi="Segoe UI" w:eastAsia="Segoe UI" w:cs="Segoe UI"/>
      <w:color w:val="060A26"/>
      <w:sz w:val="21"/>
      <w:szCs w:val="21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60A26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351</Words>
  <Characters>351</Characters>
  <Lines>0</Lines>
  <Paragraphs>0</Paragraphs>
  <TotalTime>39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2026-03-27T14:07:00Z</dcterms:created>
  <dc:creator>MR</dc:creator>
  <cp:lastModifiedBy>峰</cp:lastModifiedBy>
  <cp:lastPrinted>2026-06-11T09:03:00Z</cp:lastPrinted>
  <dcterms:modified xsi:type="dcterms:W3CDTF">2026-08-17T03:38:54Z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C490C97EEB3746A19E3FD3D946CC3306_13</vt:lpwstr>
  </property>
  <property fmtid="{D5CDD505-2E9C-101B-9397-08002B2CF9AE}" pid="4" name="KSOTemplateDocerSaveRecord">
    <vt:lpwstr>eyJoZGlkIjoiOWMyMTNhYTAyNTAyODI2NDZjZjcxMzhhMTNkYmRkODgiLCJ1c2VySWQiOiI1Nzg0OTgyNjMifQ==</vt:lpwstr>
  </property>
</Properties>
</file>