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40" w:lineRule="exact"/>
        <w:jc w:val="left"/>
        <w:textAlignment w:val="auto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40" w:lineRule="exact"/>
        <w:ind w:left="0" w:leftChars="0" w:firstLine="0" w:firstLineChars="0"/>
        <w:jc w:val="center"/>
        <w:textAlignment w:val="auto"/>
        <w:outlineLvl w:val="1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柠檬黄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柠檬黄是合成着色剂，呈鲜艳黄色，常用于饮料类、配制酒、糖果、膨化食品、风味发酵乳、腌渍蔬菜、果冻等食品中以改善外观。《食品安全国家标准 食品添加剂使用标准》（GB 2760-2024）中规定，黄面制作中不得使用柠檬黄。造成食品中柠檬黄不合格的主要原因是生产经营企业超限量、超范围使用。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bookmarkStart w:id="0" w:name="OLE_LINK2"/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铝的残留量（干样品，以Al计）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铝的残留量（干样品，以Al 计）是指含铝食品添加剂，比如硫酸铝钾（又名钾明矾）、硫酸铝铵（又名铵明矾）等，在食品中作为膨松剂、稳定剂使用，使用后会产生铝残留。《食品安全国家标准 食品添加剂使用标准》（GB 2760-2024）中规定，明矾（硫酸铝钾或硫酸铝铵）可以在油饼油条等油炸面制品制作过程中使用，但其铝（Al）的最大残留限量值为100 mg/kg（干样品，以Al计）。超标的原因，可能是商家为增加产品口感，在生产加工过程中超限量使用含铝食品添加剂。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氯氟氰菊酯和高效氯氟氰菊酯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氯氟氰菊酯和高效氯氟氰菊酯是一种拟除虫菊酯类杀虫剂，具有广谱、高效、快速等特性。《食品安全国家标准 食品中农药最大残留限量》（GB 2763-2026）中规定，氯氟氰菊酯和高效氯氟氰菊酯在甘薯中的最大残留限量值为0.01mg/kg。其超标的原因，可能是菜农对使用农药的安全间隔期不了解，从而违规使用或滥用农药。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bookmarkStart w:id="1" w:name="OLE_LINK1"/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二氧化硫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二氧化硫是一种允许使用的食品添加剂，具有护色、防腐、漂白和抗氧化等作用。《食品安全国家标准 </w:t>
      </w:r>
      <w:bookmarkStart w:id="4" w:name="_GoBack"/>
      <w:bookmarkEnd w:id="4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食品添加剂使用标准》（GB2760-2024）中规定，水果制品中二氧化硫残留量不得超过0.1g/kg。水果制品中二氧化硫残留量超标的原因，可能是农户为色泽更亮卖相更好，从而超量使用；也可能是使用时不计量或计量不准确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甲硝唑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甲硝唑属于硝基咪唑类兽药，具备抗厌氧菌、抗原虫的药理作用，可用于动物个体患病治疗，但因其存在潜在遗传毒性风险，我国对其在食品动物及动物性食品中的管控十分严格。《食品安全国家标准 食品中兽药最大残留限量》明确规定，甲硝唑允许作治疗用，但不得在动物性食品中检出，畜禽肉、水产品、禽蛋等动物源性食品均执行该要求；蛋鸡产蛋期禁止使用甲硝唑，因产蛋阶段无法落实休药期制度，一旦用药会直接造成鸡蛋药物残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bookmarkStart w:id="2" w:name="OLE_LINK3"/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多西环素</w:t>
      </w:r>
    </w:p>
    <w:bookmarkEnd w:id="2"/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多西环素属于四环素类兽用抗菌药物，主要用于防治畜禽、水产动物细菌性感染疾病，对多种革兰氏阳性菌、阴性菌具有抑制作用。《食品安全国家标准 食品中兽药最大残留限量》规定了多西环素在不同动物源性食品中的最大残留限量。人体长期摄入含有多西环素超标的动物性食品，药物在体内蓄积，可能引发胃肠道不适，还可造成人体肠道菌群紊乱；长期低剂量接触，会诱导细菌产生耐药性，降低该类抗菌药物后续临床治疗效果。动物性食品中多西环素残留超标的原因，可能是养殖环节为治疗或者预防动物细菌性疾病，违规超剂量使用多西环素；也可能是动物用药后未严格执行规定休药期，动物体内药物未代谢完全就出栏上市；还有养殖投入品管控不严，饲料、养殖水体被药物污染，间接导致动物体内出现药物残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outlineLvl w:val="9"/>
        <w:rPr>
          <w:rFonts w:hint="default" w:ascii="黑体" w:hAnsi="Times New Roman" w:eastAsia="黑体" w:cs="Times New Roman"/>
          <w:sz w:val="32"/>
          <w:szCs w:val="32"/>
          <w:lang w:val="en-US" w:eastAsia="zh-CN" w:bidi="ar"/>
        </w:rPr>
      </w:pPr>
      <w:bookmarkStart w:id="3" w:name="OLE_LINK4"/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咪鲜胺和咪鲜胺锰盐</w:t>
      </w:r>
    </w:p>
    <w:bookmarkEnd w:id="3"/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0"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咪鲜胺和咪鲜胺锰盐属于咪唑类广谱低毒杀菌剂，咪鲜胺锰盐是咪鲜胺与氯化锰形成的络合物，二者作用机理一致，通过抑制真菌甾醇的生物合成发挥药效，既可在作物生长期用于防治炭疽病、叶斑病等真菌性病害，也可在部分果蔬采收后做防腐保鲜处理，抑制贮藏期霉变腐烂。《食品安全国家标准 食品中农药最大残留限量》针对不同食品类别设定差异化最大残留限量。少量的农药残留一般不会造成人体急性中毒，但长期持续食用残留超标的食品，农药成分在体内蓄积，会加重人体肝脏代谢负担，还可能对皮肤、黏膜产生刺激，对身体健康存在潜在风险。</w:t>
      </w:r>
    </w:p>
    <w:sectPr>
      <w:footerReference r:id="rId3" w:type="default"/>
      <w:pgSz w:w="11906" w:h="16838"/>
      <w:pgMar w:top="1928" w:right="1531" w:bottom="1814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FD169A"/>
    <w:multiLevelType w:val="singleLevel"/>
    <w:tmpl w:val="93FD169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3119A6"/>
    <w:rsid w:val="08C70051"/>
    <w:rsid w:val="099D7CF0"/>
    <w:rsid w:val="0A2246B7"/>
    <w:rsid w:val="0B23740C"/>
    <w:rsid w:val="0B511E0E"/>
    <w:rsid w:val="0BD1211D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184E0B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D926A7D"/>
    <w:rsid w:val="1E526692"/>
    <w:rsid w:val="1ED405EA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EEE443F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6C33F38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F7B3A23"/>
    <w:rsid w:val="61DD6D44"/>
    <w:rsid w:val="63DF171E"/>
    <w:rsid w:val="65CF6D9C"/>
    <w:rsid w:val="66023456"/>
    <w:rsid w:val="66325BC9"/>
    <w:rsid w:val="66B2626D"/>
    <w:rsid w:val="67282ECF"/>
    <w:rsid w:val="688665EB"/>
    <w:rsid w:val="689C4C03"/>
    <w:rsid w:val="69F83E9D"/>
    <w:rsid w:val="6A945E1B"/>
    <w:rsid w:val="6BA279B0"/>
    <w:rsid w:val="6BB87E7B"/>
    <w:rsid w:val="6D0E14DC"/>
    <w:rsid w:val="6D740415"/>
    <w:rsid w:val="6F550840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227A0F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182</Words>
  <Characters>200</Characters>
  <Lines>22</Lines>
  <Paragraphs>6</Paragraphs>
  <TotalTime>14</TotalTime>
  <ScaleCrop>false</ScaleCrop>
  <LinksUpToDate>false</LinksUpToDate>
  <CharactersWithSpaces>200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Administrator</cp:lastModifiedBy>
  <cp:lastPrinted>2026-08-21T03:13:00Z</cp:lastPrinted>
  <dcterms:modified xsi:type="dcterms:W3CDTF">2026-08-21T09:32:17Z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282945F353624421B1A97247B683F1C9_13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